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6A63" w:rsidRPr="006B4D82" w:rsidRDefault="000E6A63">
      <w:pPr>
        <w:rPr>
          <w:rFonts w:ascii="Comic Sans MS" w:hAnsi="Comic Sans MS"/>
          <w:sz w:val="32"/>
          <w:szCs w:val="32"/>
        </w:rPr>
      </w:pPr>
      <w:bookmarkStart w:id="0" w:name="_GoBack"/>
      <w:bookmarkEnd w:id="0"/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MINISTERIO DE EDUCACION PÚBLICA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DEPARTAMENTO DE ESPECIALIDADES  TÉCNICAS</w:t>
      </w:r>
    </w:p>
    <w:p w:rsidR="006B4D82" w:rsidRPr="006B4D82" w:rsidRDefault="006B4D82" w:rsidP="006B4D82">
      <w:pPr>
        <w:jc w:val="center"/>
        <w:rPr>
          <w:rFonts w:ascii="Comic Sans MS" w:hAnsi="Comic Sans MS" w:cs="Arial"/>
          <w:sz w:val="32"/>
          <w:szCs w:val="32"/>
        </w:rPr>
      </w:pPr>
      <w:r w:rsidRPr="006B4D82">
        <w:rPr>
          <w:rFonts w:ascii="Comic Sans MS" w:hAnsi="Comic Sans MS" w:cs="Arial"/>
          <w:b/>
          <w:bCs/>
          <w:sz w:val="32"/>
          <w:szCs w:val="32"/>
          <w:lang w:val="es-ES_tradnl"/>
        </w:rPr>
        <w:t>COLEGIO TECNICO PROFESIONAL……………</w:t>
      </w:r>
      <w:r w:rsidR="004A3667">
        <w:rPr>
          <w:noProof/>
          <w:lang w:eastAsia="es-CR"/>
        </w:rPr>
        <w:pict>
          <v:group id="_x0000_s1026" style="position:absolute;left:0;text-align:left;margin-left:41.45pt;margin-top:44.65pt;width:618pt;height:187.55pt;z-index:251658240;mso-position-horizontal-relative:text;mso-position-vertical-relative:text" coordorigin="2601,5917" coordsize="7380,2340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2601;top:5917;width:7380;height:2340" strokeweight="4.5pt">
              <v:stroke linestyle="thinThick"/>
              <v:textbox style="mso-next-textbox:#_x0000_s1027">
                <w:txbxContent>
                  <w:p w:rsidR="00F40F6B" w:rsidRPr="00AD5BC9" w:rsidRDefault="00F40F6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F40F6B" w:rsidRPr="00AD5BC9" w:rsidRDefault="00F40F6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F40F6B" w:rsidRPr="00AD5BC9" w:rsidRDefault="00F40F6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F40F6B" w:rsidRPr="00AD5BC9" w:rsidRDefault="00F40F6B" w:rsidP="006B4D82">
                    <w:pPr>
                      <w:jc w:val="center"/>
                      <w:rPr>
                        <w:b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F40F6B" w:rsidRPr="00AD5BC9" w:rsidRDefault="00F40F6B" w:rsidP="00AD5BC9">
                    <w:pPr>
                      <w:rPr>
                        <w:b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</w:p>
                  <w:p w:rsidR="00F40F6B" w:rsidRPr="00AD5BC9" w:rsidRDefault="00F40F6B" w:rsidP="00AD5BC9">
                    <w:pPr>
                      <w:pStyle w:val="Ttulo"/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</w:pP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Especialidad: </w:t>
                    </w:r>
                    <w:r w:rsidRPr="00D267C3"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>Refrigeración y Aire Acondicionado</w:t>
                    </w:r>
                    <w:r>
                      <w:rPr>
                        <w:b/>
                        <w:spacing w:val="0"/>
                        <w:lang w:val="es-ES" w:eastAsia="es-ES"/>
                        <w14:shadow w14:blurRad="50800" w14:dist="0" w14:dir="0" w14:sx="100000" w14:sy="100000" w14:kx="0" w14:ky="0" w14:algn="tl">
                          <w14:srgbClr w14:val="000000"/>
                        </w14:shadow>
                        <w14:textOutline w14:w="8890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miter w14:lim="0"/>
                        </w14:textOutline>
                        <w14:textFill>
                          <w14:gradFill>
                            <w14:gsLst>
                              <w14:gs w14:pos="0">
                                <w14:srgbClr w14:val="000000">
                                  <w14:tint w14:val="92000"/>
                                  <w14:shade w14:val="100000"/>
                                  <w14:satMod w14:val="150000"/>
                                </w14:srgbClr>
                              </w14:gs>
                              <w14:gs w14:pos="49000">
                                <w14:srgbClr w14:val="000000">
                                  <w14:tint w14:val="89000"/>
                                  <w14:shade w14:val="90000"/>
                                  <w14:satMod w14:val="150000"/>
                                </w14:srgbClr>
                              </w14:gs>
                              <w14:gs w14:pos="50000">
                                <w14:srgbClr w14:val="000000">
                                  <w14:tint w14:val="100000"/>
                                  <w14:shade w14:val="75000"/>
                                  <w14:satMod w14:val="150000"/>
                                </w14:srgbClr>
                              </w14:gs>
                              <w14:gs w14:pos="95000">
                                <w14:srgbClr w14:val="000000">
                                  <w14:shade w14:val="47000"/>
                                  <w14:satMod w14:val="150000"/>
                                </w14:srgbClr>
                              </w14:gs>
                              <w14:gs w14:pos="100000">
                                <w14:srgbClr w14:val="000000">
                                  <w14:shade w14:val="39000"/>
                                  <w14:satMod w14:val="150000"/>
                                </w14:srgbClr>
                              </w14:gs>
                            </w14:gsLst>
                            <w14:lin w14:ang="5400000" w14:scaled="0"/>
                          </w14:gradFill>
                        </w14:textFill>
                      </w:rPr>
                      <w:t xml:space="preserve"> XI Año</w:t>
                    </w:r>
                  </w:p>
                </w:txbxContent>
              </v:textbox>
            </v:shape>
            <v:shapetype id="_x0000_t136" coordsize="21600,21600" o:spt="136" adj="10800" path="m@7,l@8,m@5,21600l@6,21600e">
              <v:formulas>
                <v:f eqn="sum #0 0 10800"/>
                <v:f eqn="prod #0 2 1"/>
                <v:f eqn="sum 21600 0 @1"/>
                <v:f eqn="sum 0 0 @2"/>
                <v:f eqn="sum 21600 0 @3"/>
                <v:f eqn="if @0 @3 0"/>
                <v:f eqn="if @0 21600 @1"/>
                <v:f eqn="if @0 0 @2"/>
                <v:f eqn="if @0 @4 21600"/>
                <v:f eqn="mid @5 @6"/>
                <v:f eqn="mid @8 @5"/>
                <v:f eqn="mid @7 @8"/>
                <v:f eqn="mid @6 @7"/>
                <v:f eqn="sum @6 0 @5"/>
              </v:formulas>
              <v:path textpathok="t" o:connecttype="custom" o:connectlocs="@9,0;@10,10800;@11,21600;@12,10800" o:connectangles="270,180,90,0"/>
              <v:textpath on="t" fitshape="t"/>
              <v:handles>
                <v:h position="#0,bottomRight" xrange="6629,14971"/>
              </v:handles>
              <o:lock v:ext="edit" text="t" shapetype="t"/>
            </v:shapetype>
            <v:shape id="_x0000_s1028" type="#_x0000_t136" style="position:absolute;left:4218;top:7096;width:4305;height:345" fillcolor="#36f" strokecolor="#339">
              <v:shadow on="t" type="perspective" color="#c7dfd3" origin="-.5,-.5" offset="-26pt,-36pt" matrix="1.25,,,1.25"/>
              <v:textpath style="font-family:&quot;Times New Roman&quot;;font-size:16pt;v-text-kern:t" trim="t" fitpath="t" string="PORTAFOLIO DE EVIDENCIAS"/>
            </v:shape>
          </v:group>
        </w:pict>
      </w:r>
    </w:p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6B4D82" w:rsidRPr="006B4D82" w:rsidRDefault="006B4D82" w:rsidP="006B4D82"/>
    <w:p w:rsidR="000E6A63" w:rsidRDefault="006B4D82" w:rsidP="006B4D82">
      <w:pPr>
        <w:tabs>
          <w:tab w:val="left" w:pos="4800"/>
        </w:tabs>
      </w:pPr>
      <w:r>
        <w:tab/>
      </w:r>
    </w:p>
    <w:p w:rsidR="006B4D82" w:rsidRPr="00000EAF" w:rsidRDefault="00000EAF" w:rsidP="00000EAF">
      <w:pPr>
        <w:tabs>
          <w:tab w:val="left" w:pos="4800"/>
        </w:tabs>
        <w:jc w:val="center"/>
        <w:rPr>
          <w:rFonts w:ascii="Comic Sans MS" w:hAnsi="Comic Sans MS"/>
          <w:b/>
          <w:sz w:val="28"/>
          <w:szCs w:val="28"/>
        </w:rPr>
      </w:pPr>
      <w:r w:rsidRPr="00000EAF">
        <w:rPr>
          <w:rFonts w:ascii="Comic Sans MS" w:hAnsi="Comic Sans MS"/>
          <w:b/>
          <w:sz w:val="28"/>
          <w:szCs w:val="28"/>
        </w:rPr>
        <w:lastRenderedPageBreak/>
        <w:t>INFORMACIÓN GENERAL</w:t>
      </w:r>
    </w:p>
    <w:tbl>
      <w:tblPr>
        <w:tblW w:w="122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5053"/>
        <w:gridCol w:w="7207"/>
      </w:tblGrid>
      <w:tr w:rsidR="006B4D82" w:rsidRPr="006B4D82" w:rsidTr="00495574">
        <w:trPr>
          <w:trHeight w:val="38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000EAF" w:rsidP="00495574">
            <w:pPr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Nombre del estudiante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464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Especialidad: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Nivel:</w:t>
            </w:r>
            <w:r w:rsidR="00BA2C1B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 xml:space="preserve"> X (    ) XI (    ) XII (    )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6B4D82">
            <w:pPr>
              <w:tabs>
                <w:tab w:val="left" w:pos="1590"/>
              </w:tabs>
              <w:spacing w:line="480" w:lineRule="auto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Fecha de nacimiento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7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Dirección exacta de residencia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86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Números de teléfono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  <w:tr w:rsidR="006B4D82" w:rsidRPr="006B4D82" w:rsidTr="00495574">
        <w:trPr>
          <w:trHeight w:val="308"/>
        </w:trPr>
        <w:tc>
          <w:tcPr>
            <w:tcW w:w="50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tabs>
                <w:tab w:val="left" w:pos="1590"/>
              </w:tabs>
              <w:spacing w:line="480" w:lineRule="auto"/>
              <w:jc w:val="both"/>
              <w:rPr>
                <w:rFonts w:ascii="Comic Sans MS" w:hAnsi="Comic Sans MS" w:cs="Arial"/>
                <w:sz w:val="20"/>
                <w:szCs w:val="20"/>
              </w:rPr>
            </w:pPr>
            <w:r w:rsidRPr="006B4D82">
              <w:rPr>
                <w:rFonts w:ascii="Comic Sans MS" w:hAnsi="Comic Sans MS" w:cs="Arial"/>
                <w:color w:val="000000"/>
                <w:kern w:val="24"/>
                <w:sz w:val="20"/>
                <w:szCs w:val="20"/>
                <w:lang w:val="es-ES_tradnl"/>
              </w:rPr>
              <w:t>Correo electrónico</w:t>
            </w:r>
          </w:p>
        </w:tc>
        <w:tc>
          <w:tcPr>
            <w:tcW w:w="72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0" w:type="dxa"/>
              <w:bottom w:w="0" w:type="dxa"/>
              <w:right w:w="100" w:type="dxa"/>
            </w:tcMar>
            <w:hideMark/>
          </w:tcPr>
          <w:p w:rsidR="006B4D82" w:rsidRPr="006B4D82" w:rsidRDefault="006B4D82" w:rsidP="00495574">
            <w:pPr>
              <w:rPr>
                <w:rFonts w:ascii="Comic Sans MS" w:hAnsi="Comic Sans MS" w:cs="Arial"/>
                <w:sz w:val="20"/>
                <w:szCs w:val="20"/>
                <w:lang w:val="es-ES_tradnl"/>
              </w:rPr>
            </w:pPr>
          </w:p>
        </w:tc>
      </w:tr>
    </w:tbl>
    <w:p w:rsidR="00BD14E1" w:rsidRDefault="00BD14E1" w:rsidP="00BA2C1B"/>
    <w:p w:rsidR="00235156" w:rsidRDefault="00235156">
      <w:r>
        <w:br w:type="page"/>
      </w:r>
    </w:p>
    <w:p w:rsidR="00235156" w:rsidRDefault="00235156">
      <w:r>
        <w:rPr>
          <w:noProof/>
          <w:lang w:eastAsia="es-CR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65C59AE" wp14:editId="5FE9377C">
                <wp:simplePos x="0" y="0"/>
                <wp:positionH relativeFrom="column">
                  <wp:posOffset>-61595</wp:posOffset>
                </wp:positionH>
                <wp:positionV relativeFrom="paragraph">
                  <wp:posOffset>666750</wp:posOffset>
                </wp:positionV>
                <wp:extent cx="8648700" cy="3943350"/>
                <wp:effectExtent l="0" t="0" r="19050" b="19050"/>
                <wp:wrapNone/>
                <wp:docPr id="4" name="4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Default="00F40F6B" w:rsidP="00235156">
                            <w:pPr>
                              <w:pStyle w:val="Ttulo1"/>
                            </w:pPr>
                          </w:p>
                          <w:p w:rsidR="00F40F6B" w:rsidRPr="00235156" w:rsidRDefault="00F40F6B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F40F6B" w:rsidRPr="00235156" w:rsidRDefault="00F40F6B" w:rsidP="00235156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D267C3">
                              <w:rPr>
                                <w:sz w:val="72"/>
                                <w:szCs w:val="72"/>
                              </w:rPr>
                              <w:t>Electrotecnia</w:t>
                            </w:r>
                            <w:r w:rsidRPr="00235156">
                              <w:rPr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4 Cuadro de texto" o:spid="_x0000_s1026" type="#_x0000_t202" style="position:absolute;margin-left:-4.85pt;margin-top:52.5pt;width:681pt;height:310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" fillcolor="window" strokeweight=".5pt">
                <v:textbox>
                  <w:txbxContent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Default="00F40F6B" w:rsidP="00235156">
                      <w:pPr>
                        <w:pStyle w:val="Ttulo1"/>
                      </w:pPr>
                    </w:p>
                    <w:p w:rsidR="00F40F6B" w:rsidRPr="00235156" w:rsidRDefault="00F40F6B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F40F6B" w:rsidRPr="00235156" w:rsidRDefault="00F40F6B" w:rsidP="00235156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D267C3">
                        <w:rPr>
                          <w:sz w:val="72"/>
                          <w:szCs w:val="72"/>
                        </w:rPr>
                        <w:t>Electrotecnia</w:t>
                      </w:r>
                      <w:r w:rsidRPr="00235156">
                        <w:rPr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F40F6B" w:rsidRPr="00F40F6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Electrotecnia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40F6B" w:rsidRPr="00F40F6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Gestión empresarial</w:t>
            </w:r>
          </w:p>
        </w:tc>
      </w:tr>
      <w:tr w:rsidR="00A4688B" w:rsidTr="00452E68">
        <w:tc>
          <w:tcPr>
            <w:tcW w:w="13858" w:type="dxa"/>
          </w:tcPr>
          <w:p w:rsidR="00A4688B" w:rsidRPr="00A4688B" w:rsidRDefault="00A4688B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40F6B" w:rsidRPr="00F40F6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Desarrollar en las y los estudiantes conocimientos, habilidades y destrezas con lo relacionado a gestión empresarial.</w:t>
            </w:r>
          </w:p>
        </w:tc>
      </w:tr>
    </w:tbl>
    <w:p w:rsidR="009F62DA" w:rsidRPr="00AF7565" w:rsidRDefault="009F62DA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131B8" w:rsidRPr="006C0C78" w:rsidTr="00DA0306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D5BC9" w:rsidRPr="006C0C78" w:rsidRDefault="009F62DA" w:rsidP="00DA0306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D5BC9" w:rsidRPr="006C0C78" w:rsidRDefault="009F62DA" w:rsidP="00A403F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131B8" w:rsidRPr="006C0C78" w:rsidTr="00DA0306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9F62DA" w:rsidRPr="006C0C78" w:rsidRDefault="009F62DA" w:rsidP="00A131B8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9F62DA" w:rsidRPr="006C0C78" w:rsidRDefault="009F62DA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9F62DA" w:rsidRPr="006C0C78" w:rsidRDefault="009F62DA" w:rsidP="00495574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D267C3" w:rsidRPr="006C0C78" w:rsidTr="00F40F6B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D267C3" w:rsidRPr="00F40F6B" w:rsidRDefault="00F40F6B" w:rsidP="00F40F6B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F40F6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el contexto de la gestión empresarial en nuestro medio.</w:t>
            </w:r>
          </w:p>
        </w:tc>
        <w:tc>
          <w:tcPr>
            <w:tcW w:w="3119" w:type="dxa"/>
            <w:vAlign w:val="center"/>
          </w:tcPr>
          <w:p w:rsidR="00D267C3" w:rsidRPr="00F40F6B" w:rsidRDefault="00F40F6B" w:rsidP="00F40F6B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F40F6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el contexto de la gestión empresarial en nuestro medio.</w:t>
            </w:r>
          </w:p>
        </w:tc>
        <w:tc>
          <w:tcPr>
            <w:tcW w:w="850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D267C3" w:rsidRPr="00DA0306" w:rsidRDefault="00D267C3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 w:val="restart"/>
            <w:vAlign w:val="center"/>
          </w:tcPr>
          <w:p w:rsidR="00F40F6B" w:rsidRPr="00F40F6B" w:rsidRDefault="00F40F6B" w:rsidP="00F40F6B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F40F6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Aplica procesos de planificación en la formación de una empresa.</w:t>
            </w: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Reconoce el plan de acción personal y empresarial.</w:t>
            </w:r>
          </w:p>
        </w:tc>
        <w:tc>
          <w:tcPr>
            <w:tcW w:w="850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/>
            <w:vAlign w:val="center"/>
          </w:tcPr>
          <w:p w:rsidR="00F40F6B" w:rsidRPr="00F40F6B" w:rsidRDefault="00F40F6B" w:rsidP="00F40F6B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Explica los aspectos internos y externos de una empresa.</w:t>
            </w:r>
          </w:p>
        </w:tc>
        <w:tc>
          <w:tcPr>
            <w:tcW w:w="850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47F3F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/>
            <w:vAlign w:val="center"/>
          </w:tcPr>
          <w:p w:rsidR="00F40F6B" w:rsidRPr="00F40F6B" w:rsidRDefault="00F40F6B" w:rsidP="00F40F6B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Describe las áreas funcionales de una empresa.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/>
            <w:vAlign w:val="center"/>
          </w:tcPr>
          <w:p w:rsidR="00F40F6B" w:rsidRPr="00F40F6B" w:rsidRDefault="00F40F6B" w:rsidP="00F40F6B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Realiza un análisis FODA.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 w:val="restart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Elabora un plan de producción para una empresa relacionada con la especialidad.</w:t>
            </w: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 xml:space="preserve">Establece el ambiente apropiado para el buen funcionamiento de la empresa. 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Describe la importancia de la calidad para el desarrollo de la empresa.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Realiza el plan de acción de una empresa relacionada con la especialidad.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 w:val="restart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Elabora un plan de mercadeo de una empresa dedicada a actividades relacionadas con la especialidad.</w:t>
            </w: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Describe las posibles mezclas de mercadeo que se pueden presentar en una actividad empresarial.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Merge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60" w:after="16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Realiza un plan de mercadeo.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F40F6B">
        <w:tc>
          <w:tcPr>
            <w:tcW w:w="3085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lastRenderedPageBreak/>
              <w:t>Determina los aspectos relacionados con las finanzas de una empresa</w:t>
            </w:r>
          </w:p>
        </w:tc>
        <w:tc>
          <w:tcPr>
            <w:tcW w:w="3119" w:type="dxa"/>
            <w:vAlign w:val="center"/>
          </w:tcPr>
          <w:p w:rsidR="00F40F6B" w:rsidRPr="00F40F6B" w:rsidRDefault="00F40F6B" w:rsidP="00F40F6B">
            <w:pPr>
              <w:tabs>
                <w:tab w:val="left" w:pos="-720"/>
              </w:tabs>
              <w:suppressAutoHyphens/>
              <w:spacing w:before="120" w:after="12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40F6B">
              <w:rPr>
                <w:rFonts w:ascii="Arial" w:hAnsi="Arial" w:cs="Arial"/>
                <w:spacing w:val="-2"/>
                <w:sz w:val="24"/>
                <w:szCs w:val="24"/>
              </w:rPr>
              <w:t>Distingue los documentos empleados en la contabilidad de una empresa.</w:t>
            </w:r>
          </w:p>
        </w:tc>
        <w:tc>
          <w:tcPr>
            <w:tcW w:w="850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40F6B" w:rsidRPr="00DA0306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40F6B" w:rsidRPr="006C0C78" w:rsidTr="00452E68">
        <w:trPr>
          <w:trHeight w:val="510"/>
        </w:trPr>
        <w:tc>
          <w:tcPr>
            <w:tcW w:w="12151" w:type="dxa"/>
            <w:gridSpan w:val="5"/>
            <w:vAlign w:val="center"/>
          </w:tcPr>
          <w:p w:rsidR="00F40F6B" w:rsidRPr="006C0C78" w:rsidRDefault="00F40F6B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F40F6B" w:rsidRPr="006C0C78" w:rsidRDefault="00F40F6B" w:rsidP="00A403F8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40F6B" w:rsidRPr="006C0C78" w:rsidTr="00452E68">
        <w:trPr>
          <w:trHeight w:val="508"/>
        </w:trPr>
        <w:tc>
          <w:tcPr>
            <w:tcW w:w="12151" w:type="dxa"/>
            <w:gridSpan w:val="5"/>
            <w:vAlign w:val="center"/>
          </w:tcPr>
          <w:p w:rsidR="00F40F6B" w:rsidRPr="006C0C78" w:rsidRDefault="00F40F6B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F40F6B" w:rsidRPr="006C0C78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40F6B" w:rsidRPr="006C0C78" w:rsidTr="00452E68">
        <w:trPr>
          <w:trHeight w:val="508"/>
        </w:trPr>
        <w:tc>
          <w:tcPr>
            <w:tcW w:w="12151" w:type="dxa"/>
            <w:gridSpan w:val="5"/>
            <w:vAlign w:val="center"/>
          </w:tcPr>
          <w:p w:rsidR="00F40F6B" w:rsidRPr="006C0C78" w:rsidRDefault="00F40F6B" w:rsidP="00495574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F40F6B" w:rsidRPr="006C0C78" w:rsidRDefault="00F40F6B" w:rsidP="006B4D82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F40F6B" w:rsidRDefault="00F40F6B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F40F6B" w:rsidP="00F40F6B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br w:type="page"/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SUB ÁREA: </w:t>
            </w:r>
            <w:r w:rsidR="00F40F6B" w:rsidRPr="00F40F6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Electrotecnia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40F6B" w:rsidRPr="00F40F6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Dispositivos de control electrónicos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40F6B" w:rsidRPr="00F40F6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Desarrollar en las y los estudiantes conocimientos, habilidades y destrezas en la manipulación y uso de componentes electrónicos de control respetando las normas establecidas por los fabricantes.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1F306A" w:rsidRPr="006C0C78" w:rsidTr="00B24BBA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1F306A" w:rsidRPr="00B24BBA" w:rsidRDefault="00F40F6B" w:rsidP="00B24BBA">
            <w:pPr>
              <w:spacing w:before="80" w:after="12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B24BB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las características técnicas de los FET y MOSFET.</w:t>
            </w:r>
          </w:p>
        </w:tc>
        <w:tc>
          <w:tcPr>
            <w:tcW w:w="3119" w:type="dxa"/>
            <w:vAlign w:val="center"/>
          </w:tcPr>
          <w:p w:rsidR="001F306A" w:rsidRPr="00B24BBA" w:rsidRDefault="00F40F6B" w:rsidP="00B24BBA">
            <w:pPr>
              <w:tabs>
                <w:tab w:val="left" w:pos="-720"/>
              </w:tabs>
              <w:suppressAutoHyphens/>
              <w:spacing w:before="80" w:after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B24BB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las características técnicas de los transistores FET y MOSFET.</w:t>
            </w: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B24BBA">
        <w:tc>
          <w:tcPr>
            <w:tcW w:w="3085" w:type="dxa"/>
            <w:vAlign w:val="center"/>
          </w:tcPr>
          <w:p w:rsidR="001F306A" w:rsidRPr="00B24BBA" w:rsidRDefault="00F40F6B" w:rsidP="00B24BBA">
            <w:pPr>
              <w:tabs>
                <w:tab w:val="num" w:pos="173"/>
                <w:tab w:val="left" w:pos="4800"/>
              </w:tabs>
              <w:spacing w:before="80" w:after="120"/>
              <w:rPr>
                <w:rFonts w:ascii="Arial" w:hAnsi="Arial" w:cs="Arial"/>
                <w:sz w:val="24"/>
                <w:szCs w:val="24"/>
              </w:rPr>
            </w:pPr>
            <w:r w:rsidRPr="00B24BB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las características funcionales de los amplificadores operacionales.</w:t>
            </w:r>
          </w:p>
        </w:tc>
        <w:tc>
          <w:tcPr>
            <w:tcW w:w="3119" w:type="dxa"/>
            <w:vAlign w:val="center"/>
          </w:tcPr>
          <w:p w:rsidR="001F306A" w:rsidRPr="00B24BBA" w:rsidRDefault="00F40F6B" w:rsidP="00B24BBA">
            <w:pPr>
              <w:tabs>
                <w:tab w:val="left" w:pos="-720"/>
              </w:tabs>
              <w:suppressAutoHyphens/>
              <w:spacing w:before="80" w:after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B24BB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Explica el funcionamiento del Amplificador Operacional.</w:t>
            </w: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B24BBA">
        <w:tc>
          <w:tcPr>
            <w:tcW w:w="3085" w:type="dxa"/>
            <w:vAlign w:val="center"/>
          </w:tcPr>
          <w:p w:rsidR="001F306A" w:rsidRPr="00B24BBA" w:rsidRDefault="00B24BBA" w:rsidP="00B24BBA">
            <w:pPr>
              <w:tabs>
                <w:tab w:val="left" w:pos="4800"/>
              </w:tabs>
              <w:spacing w:before="80" w:after="120"/>
              <w:rPr>
                <w:rFonts w:ascii="Arial" w:hAnsi="Arial" w:cs="Arial"/>
                <w:sz w:val="24"/>
                <w:szCs w:val="24"/>
              </w:rPr>
            </w:pPr>
            <w:r w:rsidRPr="00B24BB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Determina las características básicas de funcionamiento de los dispositivos optoelectrónicos.</w:t>
            </w:r>
          </w:p>
        </w:tc>
        <w:tc>
          <w:tcPr>
            <w:tcW w:w="3119" w:type="dxa"/>
            <w:vAlign w:val="center"/>
          </w:tcPr>
          <w:p w:rsidR="001F306A" w:rsidRPr="00B24BBA" w:rsidRDefault="00B24BBA" w:rsidP="00B24BBA">
            <w:pPr>
              <w:tabs>
                <w:tab w:val="left" w:pos="-720"/>
              </w:tabs>
              <w:suppressAutoHyphens/>
              <w:spacing w:before="80" w:after="12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B24BB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las aplicaciones de los dispositivos fotoelectrónicos.</w:t>
            </w: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B24BBA">
        <w:tc>
          <w:tcPr>
            <w:tcW w:w="3085" w:type="dxa"/>
            <w:vAlign w:val="center"/>
          </w:tcPr>
          <w:p w:rsidR="001F306A" w:rsidRPr="00B24BBA" w:rsidRDefault="00B24BBA" w:rsidP="00B24BBA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B24BB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Explica las características físicas y el funcionamiento de los dispositivos de cuatro capas.</w:t>
            </w:r>
          </w:p>
        </w:tc>
        <w:tc>
          <w:tcPr>
            <w:tcW w:w="3119" w:type="dxa"/>
            <w:vAlign w:val="center"/>
          </w:tcPr>
          <w:p w:rsidR="001F306A" w:rsidRPr="00B24BBA" w:rsidRDefault="00B24BBA" w:rsidP="00B24BBA">
            <w:pPr>
              <w:tabs>
                <w:tab w:val="left" w:pos="-720"/>
              </w:tabs>
              <w:suppressAutoHyphens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B24BBA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Describe  las principales características físicas y de funcionamiento del SCR y el TRIAC.</w:t>
            </w:r>
          </w:p>
        </w:tc>
        <w:tc>
          <w:tcPr>
            <w:tcW w:w="850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F306A" w:rsidRPr="00DA0306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306A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F306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F306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1F306A" w:rsidRPr="006C0C78" w:rsidRDefault="001F306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885213" w:rsidRPr="0088521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Electrotecnia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F02EBB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885213" w:rsidRPr="0088521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Sistemas digitales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885213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885213" w:rsidRPr="00885213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Desarrollar en las y los estudiantes conocimientos, habilidades y destrezas en labores relacionados con sistemas digitales, teniendo en cuenta las disposiciones técnicas establecidas por los fabricantes.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885213" w:rsidRPr="006C0C78" w:rsidTr="00155938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885213" w:rsidRPr="00155938" w:rsidRDefault="00885213" w:rsidP="00155938">
            <w:pPr>
              <w:spacing w:afterLines="20" w:after="48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las características de los diferentes sistemas de numeración y códigos alfanuméricos.</w:t>
            </w: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afterLines="20" w:after="48"/>
              <w:rPr>
                <w:rFonts w:ascii="Arial" w:hAnsi="Arial" w:cs="Arial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Reconoce los diferentes sistemas de numeración y códigos alfanuméricos.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/>
            <w:vAlign w:val="center"/>
          </w:tcPr>
          <w:p w:rsidR="00885213" w:rsidRPr="00155938" w:rsidRDefault="00885213" w:rsidP="00155938">
            <w:pPr>
              <w:spacing w:afterLines="20" w:after="48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afterLines="20" w:after="48"/>
              <w:rPr>
                <w:rFonts w:ascii="Arial" w:hAnsi="Arial" w:cs="Arial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Ejecuta operaciones matemáticas con los diferentes sistemas de numeración.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/>
            <w:vAlign w:val="center"/>
          </w:tcPr>
          <w:p w:rsidR="00885213" w:rsidRPr="00155938" w:rsidRDefault="00885213" w:rsidP="00155938">
            <w:pPr>
              <w:tabs>
                <w:tab w:val="left" w:pos="4800"/>
              </w:tabs>
              <w:spacing w:afterLines="20" w:after="48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tabs>
                <w:tab w:val="left" w:pos="-720"/>
              </w:tabs>
              <w:suppressAutoHyphens/>
              <w:spacing w:afterLines="20" w:after="48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Realiza conversiones de un sistema numérico a otro y de un código a otro.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 w:val="restart"/>
            <w:vAlign w:val="center"/>
          </w:tcPr>
          <w:p w:rsidR="00885213" w:rsidRPr="00155938" w:rsidRDefault="00885213" w:rsidP="00155938">
            <w:pPr>
              <w:spacing w:afterLines="20" w:after="48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Simplifica funciones lógicas, mediante técnicas de álgebra booleana y mapas de karnaugh.</w:t>
            </w: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afterLines="20" w:after="48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Describe las características y el funcionamiento de las compuertas lógicas así como sus parámetros </w:t>
            </w: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eléctricos.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/>
            <w:vAlign w:val="center"/>
          </w:tcPr>
          <w:p w:rsidR="00885213" w:rsidRPr="00155938" w:rsidRDefault="00885213" w:rsidP="0015593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Explica el proceso para pasar funciones lógicas de mintérminos a maxtérminos y viceversa.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/>
            <w:vAlign w:val="center"/>
          </w:tcPr>
          <w:p w:rsidR="00885213" w:rsidRPr="00155938" w:rsidRDefault="00885213" w:rsidP="0015593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Reconoce  el álgebra booleana y mapas de karnaugh.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/>
            <w:vAlign w:val="center"/>
          </w:tcPr>
          <w:p w:rsidR="00885213" w:rsidRPr="00155938" w:rsidRDefault="00885213" w:rsidP="0015593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Simplifica funciones canónicas y no canónicas utilizando álgebra booleana y mapas de karnaugh.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Merge/>
            <w:vAlign w:val="center"/>
          </w:tcPr>
          <w:p w:rsidR="00885213" w:rsidRPr="00155938" w:rsidRDefault="00885213" w:rsidP="0015593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885213" w:rsidRPr="00155938" w:rsidRDefault="00885213" w:rsidP="00155938">
            <w:pPr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155938">
              <w:rPr>
                <w:rFonts w:ascii="Arial" w:hAnsi="Arial" w:cs="Arial"/>
                <w:sz w:val="24"/>
                <w:szCs w:val="24"/>
              </w:rPr>
              <w:t>Realiza sin error circuitos con compuertas lógicas.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5213" w:rsidRPr="006C0C78" w:rsidTr="00155938">
        <w:tc>
          <w:tcPr>
            <w:tcW w:w="3085" w:type="dxa"/>
            <w:vAlign w:val="center"/>
          </w:tcPr>
          <w:p w:rsidR="00885213" w:rsidRPr="00155938" w:rsidRDefault="00155938" w:rsidP="00155938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el funcionamiento de los diferentes sistemas de lógica combinacional de mediana escala de integración (MSI).</w:t>
            </w:r>
          </w:p>
        </w:tc>
        <w:tc>
          <w:tcPr>
            <w:tcW w:w="3119" w:type="dxa"/>
            <w:vAlign w:val="center"/>
          </w:tcPr>
          <w:p w:rsidR="00885213" w:rsidRPr="00155938" w:rsidRDefault="00155938" w:rsidP="00155938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los diferentes sistemas de lógica combinacional.</w:t>
            </w:r>
          </w:p>
        </w:tc>
        <w:tc>
          <w:tcPr>
            <w:tcW w:w="850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5213" w:rsidRPr="00DA0306" w:rsidRDefault="00885213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Merge w:val="restart"/>
            <w:vAlign w:val="center"/>
          </w:tcPr>
          <w:p w:rsidR="00155938" w:rsidRPr="00155938" w:rsidRDefault="00155938" w:rsidP="00155938">
            <w:pPr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Explica el funcionamiento de los sistemas aritméticos binarios.</w:t>
            </w: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tabs>
                <w:tab w:val="left" w:pos="-720"/>
              </w:tabs>
              <w:suppressAutoHyphens/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cómo realizar operaciones aritméticas con números binarios.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Merge/>
            <w:vAlign w:val="center"/>
          </w:tcPr>
          <w:p w:rsidR="00155938" w:rsidRPr="00155938" w:rsidRDefault="00155938" w:rsidP="00155938">
            <w:pPr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tabs>
                <w:tab w:val="center" w:pos="1510"/>
              </w:tabs>
              <w:suppressAutoHyphens/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procedimientos para complementar números binarios.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Merge/>
            <w:vAlign w:val="center"/>
          </w:tcPr>
          <w:p w:rsidR="00155938" w:rsidRPr="00155938" w:rsidRDefault="00155938" w:rsidP="00155938">
            <w:pPr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tabs>
                <w:tab w:val="left" w:pos="-720"/>
              </w:tabs>
              <w:suppressAutoHyphens/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Efectúa operaciones aritméticas binarias utilizando sistemas aritméticos.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Merge/>
            <w:vAlign w:val="center"/>
          </w:tcPr>
          <w:p w:rsidR="00155938" w:rsidRPr="00155938" w:rsidRDefault="00155938" w:rsidP="00155938">
            <w:pPr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tabs>
                <w:tab w:val="left" w:pos="-720"/>
              </w:tabs>
              <w:suppressAutoHyphens/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 la distribución de pines de los dispositivos integrados y su función en las hojas de datos técnicos.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Merge w:val="restart"/>
            <w:vAlign w:val="center"/>
          </w:tcPr>
          <w:p w:rsidR="00155938" w:rsidRPr="00155938" w:rsidRDefault="00155938" w:rsidP="00155938">
            <w:pPr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el funcionamiento de los diferentes tipos de flip-flops.</w:t>
            </w: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tabs>
                <w:tab w:val="center" w:pos="1510"/>
              </w:tabs>
              <w:suppressAutoHyphens/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el diagrama de bloques de los flip-flops.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Merge/>
            <w:vAlign w:val="center"/>
          </w:tcPr>
          <w:p w:rsidR="00155938" w:rsidRPr="00155938" w:rsidRDefault="00155938" w:rsidP="00155938">
            <w:pPr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tabs>
                <w:tab w:val="center" w:pos="1510"/>
              </w:tabs>
              <w:suppressAutoHyphens/>
              <w:spacing w:before="80" w:after="100"/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los datos técnicos de los flip-flops.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155938">
        <w:tc>
          <w:tcPr>
            <w:tcW w:w="3085" w:type="dxa"/>
            <w:vAlign w:val="center"/>
          </w:tcPr>
          <w:p w:rsidR="00155938" w:rsidRPr="00155938" w:rsidRDefault="00155938" w:rsidP="00155938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Reconoce el funcionamiento de los registros y contadores con flip-flops y módulos integrados.</w:t>
            </w:r>
          </w:p>
        </w:tc>
        <w:tc>
          <w:tcPr>
            <w:tcW w:w="3119" w:type="dxa"/>
            <w:vAlign w:val="center"/>
          </w:tcPr>
          <w:p w:rsidR="00155938" w:rsidRPr="00155938" w:rsidRDefault="00155938" w:rsidP="00155938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Diferencia el funcionamiento de los </w:t>
            </w:r>
            <w:r w:rsidRPr="00155938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diferentes</w:t>
            </w:r>
            <w:r w:rsidRPr="00155938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tipos de registros y contadores.</w:t>
            </w:r>
          </w:p>
        </w:tc>
        <w:tc>
          <w:tcPr>
            <w:tcW w:w="850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155938" w:rsidRPr="00DA0306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55938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155938" w:rsidRPr="006C0C78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155938" w:rsidRPr="006C0C78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155938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55938" w:rsidRPr="006C0C78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155938" w:rsidRPr="006C0C78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155938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155938" w:rsidRPr="006C0C78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155938" w:rsidRPr="006C0C78" w:rsidRDefault="00155938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55436E" w:rsidRPr="0055436E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Electrotecnia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5436E" w:rsidRPr="0055436E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>Control electromecánico y electrónico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55436E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5436E" w:rsidRPr="0055436E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Realizar circuitos con automatismos</w:t>
            </w:r>
            <w:r w:rsidR="0055436E" w:rsidRPr="0055436E">
              <w:rPr>
                <w:rFonts w:ascii="Arial" w:eastAsia="Times New Roman" w:hAnsi="Arial" w:cs="Arial"/>
                <w:spacing w:val="-3"/>
                <w:sz w:val="24"/>
                <w:szCs w:val="24"/>
                <w:lang w:val="es-ES" w:eastAsia="es-ES"/>
              </w:rPr>
              <w:t xml:space="preserve"> eléctricos y electrónicos</w:t>
            </w:r>
            <w:r w:rsidR="0055436E" w:rsidRPr="0055436E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respetando las características de los mismos.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686"/>
        <w:gridCol w:w="850"/>
        <w:gridCol w:w="851"/>
        <w:gridCol w:w="3679"/>
        <w:gridCol w:w="709"/>
        <w:gridCol w:w="992"/>
      </w:tblGrid>
      <w:tr w:rsidR="00AF7565" w:rsidRPr="006C0C78" w:rsidTr="0088086C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686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7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88086C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86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51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367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AF7565" w:rsidRPr="006C0C78" w:rsidTr="0088086C">
        <w:tc>
          <w:tcPr>
            <w:tcW w:w="3085" w:type="dxa"/>
            <w:tcBorders>
              <w:top w:val="single" w:sz="4" w:space="0" w:color="auto"/>
            </w:tcBorders>
            <w:vAlign w:val="center"/>
          </w:tcPr>
          <w:p w:rsidR="00AF7565" w:rsidRPr="0088086C" w:rsidRDefault="0055436E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88086C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Interpreta esquemas y diagramas eléctricos.</w:t>
            </w:r>
          </w:p>
        </w:tc>
        <w:tc>
          <w:tcPr>
            <w:tcW w:w="3686" w:type="dxa"/>
            <w:vAlign w:val="center"/>
          </w:tcPr>
          <w:p w:rsidR="00AF7565" w:rsidRPr="0088086C" w:rsidRDefault="0055436E" w:rsidP="007B2EA0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88086C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símbolos y diagramas utilizados en sistemas de control a contactores.</w:t>
            </w:r>
          </w:p>
        </w:tc>
        <w:tc>
          <w:tcPr>
            <w:tcW w:w="850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AF7565" w:rsidRPr="00DA0306" w:rsidRDefault="00AF7565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 w:val="restart"/>
            <w:vAlign w:val="center"/>
          </w:tcPr>
          <w:p w:rsidR="0088086C" w:rsidRPr="0088086C" w:rsidRDefault="0088086C" w:rsidP="007B2EA0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88086C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Utiliza sistemas electromecánicos para el mando, el control y la regulación de máquinas eléctricas.</w:t>
            </w:r>
          </w:p>
        </w:tc>
        <w:tc>
          <w:tcPr>
            <w:tcW w:w="3686" w:type="dxa"/>
            <w:vAlign w:val="center"/>
          </w:tcPr>
          <w:p w:rsidR="0088086C" w:rsidRPr="0088086C" w:rsidRDefault="0088086C" w:rsidP="002844EE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8086C">
              <w:rPr>
                <w:rFonts w:ascii="Arial" w:hAnsi="Arial" w:cs="Arial"/>
                <w:spacing w:val="-2"/>
                <w:sz w:val="24"/>
                <w:szCs w:val="24"/>
              </w:rPr>
              <w:t>Explica las características técnicas de los contactores.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2844EE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8086C">
              <w:rPr>
                <w:rFonts w:ascii="Arial" w:hAnsi="Arial" w:cs="Arial"/>
                <w:spacing w:val="-2"/>
                <w:sz w:val="24"/>
                <w:szCs w:val="24"/>
              </w:rPr>
              <w:t>Reconoce los  dispositivos de maniobra, mando y señalización, utilizados en circuitos de control a contactores.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2844EE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8086C">
              <w:rPr>
                <w:rFonts w:ascii="Arial" w:hAnsi="Arial" w:cs="Arial"/>
                <w:spacing w:val="-2"/>
                <w:sz w:val="24"/>
                <w:szCs w:val="24"/>
              </w:rPr>
              <w:t>Compara el funcionamiento de los  diferentes temporizadores utilizados en circuitos de control a contactores.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88086C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8086C">
              <w:rPr>
                <w:rFonts w:ascii="Arial" w:hAnsi="Arial" w:cs="Arial"/>
                <w:spacing w:val="-2"/>
                <w:sz w:val="24"/>
                <w:szCs w:val="24"/>
              </w:rPr>
              <w:t>Instala sistemas de control a contactores.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 w:val="restart"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  <w:r w:rsidRPr="0088086C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Emplea PLC´s en el control de sistemas de refrigeración y aire acondicionado.</w:t>
            </w:r>
          </w:p>
        </w:tc>
        <w:tc>
          <w:tcPr>
            <w:tcW w:w="3686" w:type="dxa"/>
            <w:vAlign w:val="center"/>
          </w:tcPr>
          <w:p w:rsidR="0088086C" w:rsidRPr="0088086C" w:rsidRDefault="0088086C" w:rsidP="002844EE">
            <w:pPr>
              <w:rPr>
                <w:rFonts w:ascii="Arial" w:hAnsi="Arial" w:cs="Arial"/>
                <w:sz w:val="24"/>
                <w:szCs w:val="24"/>
              </w:rPr>
            </w:pPr>
            <w:r w:rsidRPr="0088086C">
              <w:rPr>
                <w:rFonts w:ascii="Arial" w:hAnsi="Arial" w:cs="Arial"/>
                <w:sz w:val="24"/>
                <w:szCs w:val="24"/>
              </w:rPr>
              <w:t>Describe el funcionamiento de cada una de las partes que componen el PLC.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88086C">
            <w:pPr>
              <w:rPr>
                <w:rFonts w:ascii="Arial" w:hAnsi="Arial" w:cs="Arial"/>
                <w:sz w:val="24"/>
                <w:szCs w:val="24"/>
              </w:rPr>
            </w:pPr>
            <w:r w:rsidRPr="0088086C">
              <w:rPr>
                <w:rFonts w:ascii="Arial" w:hAnsi="Arial" w:cs="Arial"/>
                <w:sz w:val="24"/>
                <w:szCs w:val="24"/>
              </w:rPr>
              <w:t>Reconoce las características de los PLC´s de mayor uso en la industrial.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2844EE">
            <w:pPr>
              <w:rPr>
                <w:rFonts w:ascii="Arial" w:hAnsi="Arial" w:cs="Arial"/>
                <w:sz w:val="24"/>
                <w:szCs w:val="24"/>
              </w:rPr>
            </w:pPr>
            <w:r w:rsidRPr="0088086C">
              <w:rPr>
                <w:rFonts w:ascii="Arial" w:hAnsi="Arial" w:cs="Arial"/>
                <w:sz w:val="24"/>
                <w:szCs w:val="24"/>
              </w:rPr>
              <w:t>Compara las características de los diferentes tipos de programación de PLC´s.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88086C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8086C">
              <w:rPr>
                <w:rFonts w:ascii="Arial" w:hAnsi="Arial" w:cs="Arial"/>
                <w:sz w:val="24"/>
                <w:szCs w:val="24"/>
              </w:rPr>
              <w:t>Programa PLC´s utilizando diferentes tipos de programación.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88086C">
        <w:tc>
          <w:tcPr>
            <w:tcW w:w="3085" w:type="dxa"/>
            <w:vMerge/>
            <w:vAlign w:val="center"/>
          </w:tcPr>
          <w:p w:rsidR="0088086C" w:rsidRPr="0088086C" w:rsidRDefault="0088086C" w:rsidP="007B2EA0">
            <w:pPr>
              <w:tabs>
                <w:tab w:val="left" w:pos="4800"/>
              </w:tabs>
              <w:spacing w:before="60" w:after="6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86" w:type="dxa"/>
            <w:vAlign w:val="center"/>
          </w:tcPr>
          <w:p w:rsidR="0088086C" w:rsidRPr="0088086C" w:rsidRDefault="0088086C" w:rsidP="002844EE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88086C">
              <w:rPr>
                <w:rFonts w:ascii="Arial" w:hAnsi="Arial" w:cs="Arial"/>
                <w:sz w:val="24"/>
                <w:szCs w:val="24"/>
              </w:rPr>
              <w:t>Emplea PLC´s en control de máquinas eléctricas y en sistemas de refrigeración y aire acondicionado.</w:t>
            </w:r>
          </w:p>
        </w:tc>
        <w:tc>
          <w:tcPr>
            <w:tcW w:w="850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51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67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88086C" w:rsidRPr="00DA0306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88086C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88086C" w:rsidRPr="006C0C78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88086C" w:rsidRPr="006C0C78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88086C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88086C" w:rsidRPr="006C0C78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88086C" w:rsidRPr="006C0C78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88086C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88086C" w:rsidRPr="006C0C78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88086C" w:rsidRPr="006C0C78" w:rsidRDefault="0088086C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FC6CB4" w:rsidRDefault="00FC6CB4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FC6CB4" w:rsidRDefault="00FC6CB4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  <w:r w:rsidR="00FC6CB4"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4755830" wp14:editId="24C4D87F">
                <wp:simplePos x="0" y="0"/>
                <wp:positionH relativeFrom="column">
                  <wp:posOffset>90805</wp:posOffset>
                </wp:positionH>
                <wp:positionV relativeFrom="paragraph">
                  <wp:posOffset>643890</wp:posOffset>
                </wp:positionV>
                <wp:extent cx="8648700" cy="3943350"/>
                <wp:effectExtent l="0" t="0" r="19050" b="19050"/>
                <wp:wrapNone/>
                <wp:docPr id="2" name="2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FC6CB4" w:rsidRDefault="00FC6CB4" w:rsidP="00FC6CB4">
                            <w:pPr>
                              <w:pStyle w:val="Ttulo1"/>
                            </w:pPr>
                          </w:p>
                          <w:p w:rsidR="00FC6CB4" w:rsidRDefault="00FC6CB4" w:rsidP="00FC6CB4">
                            <w:pPr>
                              <w:pStyle w:val="Ttulo1"/>
                            </w:pPr>
                          </w:p>
                          <w:p w:rsidR="00FC6CB4" w:rsidRDefault="00FC6CB4" w:rsidP="00FC6CB4">
                            <w:pPr>
                              <w:pStyle w:val="Ttulo1"/>
                            </w:pPr>
                          </w:p>
                          <w:p w:rsidR="00FC6CB4" w:rsidRDefault="00FC6CB4" w:rsidP="00FC6CB4">
                            <w:pPr>
                              <w:pStyle w:val="Ttulo1"/>
                            </w:pPr>
                          </w:p>
                          <w:p w:rsidR="00FC6CB4" w:rsidRDefault="00FC6CB4" w:rsidP="00FC6CB4">
                            <w:pPr>
                              <w:pStyle w:val="Ttulo1"/>
                            </w:pPr>
                          </w:p>
                          <w:p w:rsidR="00FC6CB4" w:rsidRDefault="00FC6CB4" w:rsidP="00FC6CB4">
                            <w:pPr>
                              <w:pStyle w:val="Ttulo1"/>
                            </w:pPr>
                          </w:p>
                          <w:p w:rsidR="00FC6CB4" w:rsidRPr="00235156" w:rsidRDefault="00FC6CB4" w:rsidP="00FC6CB4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FC6CB4" w:rsidRPr="00235156" w:rsidRDefault="00FC6CB4" w:rsidP="00FC6CB4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</w:rPr>
                              <w:t>Fundamentos de refrigeración y aire acondicionado</w:t>
                            </w:r>
                            <w:r w:rsidRPr="00235156">
                              <w:rPr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2 Cuadro de texto" o:spid="_x0000_s1027" type="#_x0000_t202" style="position:absolute;margin-left:7.15pt;margin-top:50.7pt;width:681pt;height:310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" fillcolor="window" strokeweight=".5pt">
                <v:textbox>
                  <w:txbxContent>
                    <w:p w:rsidR="00FC6CB4" w:rsidRDefault="00FC6CB4" w:rsidP="00FC6CB4">
                      <w:pPr>
                        <w:pStyle w:val="Ttulo1"/>
                      </w:pPr>
                    </w:p>
                    <w:p w:rsidR="00FC6CB4" w:rsidRDefault="00FC6CB4" w:rsidP="00FC6CB4">
                      <w:pPr>
                        <w:pStyle w:val="Ttulo1"/>
                      </w:pPr>
                    </w:p>
                    <w:p w:rsidR="00FC6CB4" w:rsidRDefault="00FC6CB4" w:rsidP="00FC6CB4">
                      <w:pPr>
                        <w:pStyle w:val="Ttulo1"/>
                      </w:pPr>
                    </w:p>
                    <w:p w:rsidR="00FC6CB4" w:rsidRDefault="00FC6CB4" w:rsidP="00FC6CB4">
                      <w:pPr>
                        <w:pStyle w:val="Ttulo1"/>
                      </w:pPr>
                    </w:p>
                    <w:p w:rsidR="00FC6CB4" w:rsidRDefault="00FC6CB4" w:rsidP="00FC6CB4">
                      <w:pPr>
                        <w:pStyle w:val="Ttulo1"/>
                      </w:pPr>
                    </w:p>
                    <w:p w:rsidR="00FC6CB4" w:rsidRDefault="00FC6CB4" w:rsidP="00FC6CB4">
                      <w:pPr>
                        <w:pStyle w:val="Ttulo1"/>
                      </w:pPr>
                    </w:p>
                    <w:p w:rsidR="00FC6CB4" w:rsidRPr="00235156" w:rsidRDefault="00FC6CB4" w:rsidP="00FC6CB4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FC6CB4" w:rsidRPr="00235156" w:rsidRDefault="00FC6CB4" w:rsidP="00FC6CB4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>
                        <w:rPr>
                          <w:sz w:val="72"/>
                          <w:szCs w:val="72"/>
                        </w:rPr>
                        <w:t>Fundamentos de refrigeración y aire acondicionado</w:t>
                      </w:r>
                      <w:r w:rsidRPr="00235156">
                        <w:rPr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FC6CB4" w:rsidRPr="00FC6CB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Fundamentos de refrigeración y aire acondicionado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C6CB4" w:rsidRPr="00FC6CB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:  Sistemas de refrigeración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C6CB4" w:rsidRPr="00FC6CB4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Desarrollar en las y los estudiantes conocimientos, habilidades y destrezas en la instalación de sistemas de refrigeración comercial respetando las normas establecidas para tal efecto.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053ECA" w:rsidRPr="006C0C78" w:rsidTr="0053308B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Ejecuta labores de soldadura oxiacetilénica en tuberías de hierro y  aluminio.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  <w:lang w:val="es-ES_tradnl"/>
              </w:rPr>
              <w:t>Realiza el corte de metales con oxiacetilénica.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pStyle w:val="contenidos"/>
              <w:numPr>
                <w:ilvl w:val="0"/>
                <w:numId w:val="0"/>
              </w:numPr>
              <w:rPr>
                <w:sz w:val="24"/>
                <w:szCs w:val="24"/>
                <w:lang w:val="es-ES_tradnl"/>
              </w:rPr>
            </w:pPr>
            <w:r w:rsidRPr="0053308B">
              <w:rPr>
                <w:sz w:val="24"/>
                <w:szCs w:val="24"/>
                <w:lang w:val="es-ES_tradnl"/>
              </w:rPr>
              <w:t>Efectúa soldaduras en tuberías de hierro y aluminio.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las características de las partes que componen el sistema ideal y real en refrigeración y aire acondicionado.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Determina el volumen teórico para la potencia frigorífica y para la evaporación.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Explica el funcionamiento de los diferentes elementos del ciclo frigorífico que se utilizan en los sistemas de </w:t>
            </w: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refrigeración y enfriamiento.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lastRenderedPageBreak/>
              <w:t xml:space="preserve">Describe </w:t>
            </w: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>el circuito de flujo por compresión de vapor.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>Explica las partes que componen el sistema de refrigeración.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>Interpreta el diagrama de presión de entalpía.</w:t>
            </w:r>
          </w:p>
          <w:p w:rsidR="00053ECA" w:rsidRPr="0053308B" w:rsidRDefault="00053ECA" w:rsidP="0053308B">
            <w:pPr>
              <w:rPr>
                <w:rFonts w:ascii="Arial" w:hAnsi="Arial" w:cs="Arial"/>
                <w:spacing w:val="-2"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Describe los fenómenos físicos que interactúan en el ciclo frigorífico.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Distingue el proceso de control de flujo, evaporación, compresión y de condensado.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Explica el proceso de la descarga del compresor y la entrada del dispositivo de control de flujo (baja y alta presión).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Calcula la carga térmica para sistemas de refrigeración.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Utiliza  las gráficas de presión de la entalpía.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Aplica las tablas de las propiedades del líquido y del vapor saturado.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Desarrolla cálculos de cargas térmicas.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Utilizar el diagrama de Mollier en la verificación de funcionamiento de los sistemas de enfriamiento.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Comprende las características de un sistema de refrigeración.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 xml:space="preserve">Desarrolla un caso donde </w:t>
            </w:r>
            <w:r w:rsidRPr="0053308B">
              <w:rPr>
                <w:rFonts w:ascii="Arial" w:hAnsi="Arial" w:cs="Arial"/>
                <w:sz w:val="24"/>
                <w:szCs w:val="24"/>
              </w:rPr>
              <w:lastRenderedPageBreak/>
              <w:t>se establezcan todas las características de un sistema de enfriamiento.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Instala sistemas de refrigeración de baja, mediana y alta temperatura.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053ECA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sistemas de etapas múltiples, compuesto y en cascada.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Contrasta las técnicas más adecuadas en la operación de la bomba de calor y de las válvulas de inversión.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Utiliza diferentes métodos de descongelación.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Conecta de error sistemas de refrigeración en baja, media y alta temperatura.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Recicla refrigerantes y desechos sobrantes de las labores en refrigeración.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Describe cómo se utilizan los protocolos de seguridad.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Recicla refrigerantes utilizando los protocolos de seguridad.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Repara averías en sistemas de refrigeración </w:t>
            </w: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por expansión directa del tipo de placa en una y dos zonas.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lastRenderedPageBreak/>
              <w:t xml:space="preserve">Determina por qué se producen las averías más </w:t>
            </w:r>
            <w:r w:rsidRPr="0053308B">
              <w:rPr>
                <w:rFonts w:ascii="Arial" w:hAnsi="Arial" w:cs="Arial"/>
                <w:sz w:val="24"/>
                <w:szCs w:val="24"/>
              </w:rPr>
              <w:lastRenderedPageBreak/>
              <w:t>frecuentes en refrigeración.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Repara fallas en sistemas de refrigeración por expansión directa.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Realiza reparaciones  en sistemas de refrigeración libres de escarcha (no frost) con fábrica para hielo (ice maker).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 xml:space="preserve">Explica los </w:t>
            </w: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 xml:space="preserve">diferentes tipos de </w:t>
            </w:r>
            <w:r w:rsidRPr="0053308B">
              <w:rPr>
                <w:rFonts w:ascii="Arial" w:hAnsi="Arial" w:cs="Arial"/>
                <w:sz w:val="24"/>
                <w:szCs w:val="24"/>
              </w:rPr>
              <w:t>averías</w:t>
            </w: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 xml:space="preserve"> de los sistemas de refrigeración.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 xml:space="preserve">Repara </w:t>
            </w:r>
            <w:r w:rsidRPr="0053308B">
              <w:rPr>
                <w:rFonts w:ascii="Arial" w:hAnsi="Arial" w:cs="Arial"/>
                <w:sz w:val="24"/>
                <w:szCs w:val="24"/>
              </w:rPr>
              <w:t>diferentes</w:t>
            </w:r>
            <w:r w:rsidRPr="0053308B">
              <w:rPr>
                <w:rFonts w:ascii="Arial" w:hAnsi="Arial" w:cs="Arial"/>
                <w:spacing w:val="-2"/>
                <w:sz w:val="24"/>
                <w:szCs w:val="24"/>
              </w:rPr>
              <w:t xml:space="preserve"> tipos de averías de los sistemas de refrigeración.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Repara averías en máquinas para hacer hielo en escamas y cubos tipo comercial.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Reconoce las averías en máquinas para hacer hielo en escamas y cubos.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sz w:val="24"/>
                <w:szCs w:val="24"/>
              </w:rPr>
              <w:t>Realiza reparaciones en máquinas para hacer hielo.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 w:val="restart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Instala sistemas de refrigeración tipo cuarto frío hasta una capacidad de 1,5 HP monofásicos.</w:t>
            </w:r>
          </w:p>
        </w:tc>
        <w:tc>
          <w:tcPr>
            <w:tcW w:w="3119" w:type="dxa"/>
            <w:vAlign w:val="center"/>
          </w:tcPr>
          <w:p w:rsidR="00053ECA" w:rsidRPr="0053308B" w:rsidRDefault="00053ECA" w:rsidP="0053308B">
            <w:pPr>
              <w:ind w:firstLine="34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Describe cada uno de los elementos que componen los sistemas de refrigeración tipo cuarto frío.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53308B">
        <w:tc>
          <w:tcPr>
            <w:tcW w:w="3085" w:type="dxa"/>
            <w:vMerge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053ECA" w:rsidRPr="0053308B" w:rsidRDefault="0053308B" w:rsidP="0053308B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Efectúa la instalación de  sistemas de refrigeración tipo cuarto frío.</w:t>
            </w:r>
          </w:p>
        </w:tc>
        <w:tc>
          <w:tcPr>
            <w:tcW w:w="850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053ECA" w:rsidRPr="0053308B" w:rsidRDefault="00053ECA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053ECA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053ECA" w:rsidRPr="006C0C78" w:rsidRDefault="00053EC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053ECA" w:rsidRPr="006C0C78" w:rsidRDefault="00053EC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053EC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053ECA" w:rsidRPr="006C0C78" w:rsidRDefault="00053EC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053ECA" w:rsidRPr="006C0C78" w:rsidRDefault="00053EC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053ECA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053ECA" w:rsidRPr="006C0C78" w:rsidRDefault="00053EC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053ECA" w:rsidRPr="006C0C78" w:rsidRDefault="00053ECA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53308B"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Fundamentos de refrigeración y aire acondicionado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3308B"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Gestión didáctica empresarial       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3308B"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Desempeñar </w:t>
            </w:r>
            <w:r w:rsidR="0053308B" w:rsidRPr="0053308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 xml:space="preserve"> funciones propias de su profesión en una empresa simulada.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53308B" w:rsidRPr="006C0C78" w:rsidTr="0053308B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53308B" w:rsidRPr="0053308B" w:rsidRDefault="0053308B" w:rsidP="0053308B">
            <w:pPr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Reconoce los elementos que constituyen la empresa de práctica.</w:t>
            </w: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Fundamenta   la naturaleza del proyecto Labor@.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Distingue    las responsabilidades de los docentes y alumnos para con el proyecto.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Identifica   los productos esperados en  cada empresa de práctica.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 w:val="restart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Utiliza con eficiencia equipos y otras herramientas en la empresa de práctica</w:t>
            </w: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bCs/>
                <w:spacing w:val="-2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Usa  el equipo de cómputo.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Contrasta   las ventajas y consecuencias del comercio electrónico.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Utiliza  Internet para realizar comercio electrónico.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 w:val="restart"/>
            <w:vAlign w:val="center"/>
          </w:tcPr>
          <w:p w:rsidR="0053308B" w:rsidRPr="0053308B" w:rsidRDefault="0053308B" w:rsidP="0053308B">
            <w:pPr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</w:pP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lastRenderedPageBreak/>
              <w:t>Vivencia  experiencias educativas relacionadas con  talleres de refrigeración y aire acondicionado.</w:t>
            </w:r>
          </w:p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  <w:lang w:val="es-ES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 xml:space="preserve">Crea    la estructura organizacional y otros aspectos administrativos de la empresa. 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Investiga  el mercado a través de un FODAR.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Promociona  las ventas.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Operacionaliza   la empresa.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 w:rsidRPr="0053308B">
              <w:rPr>
                <w:rFonts w:ascii="Arial" w:hAnsi="Arial" w:cs="Arial"/>
                <w:bCs/>
                <w:spacing w:val="-2"/>
                <w:sz w:val="24"/>
                <w:szCs w:val="24"/>
              </w:rPr>
              <w:t>Realiza   la contabilidad de la empresa.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53308B">
        <w:tc>
          <w:tcPr>
            <w:tcW w:w="3085" w:type="dxa"/>
            <w:vMerge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53308B" w:rsidRPr="0053308B" w:rsidRDefault="0053308B" w:rsidP="0053308B">
            <w:pPr>
              <w:tabs>
                <w:tab w:val="center" w:pos="1510"/>
              </w:tabs>
              <w:suppressAutoHyphens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Cs/>
                <w:spacing w:val="-2"/>
                <w:sz w:val="24"/>
                <w:szCs w:val="24"/>
              </w:rPr>
              <w:t>Elabora   informes técnicos.</w:t>
            </w:r>
          </w:p>
        </w:tc>
        <w:tc>
          <w:tcPr>
            <w:tcW w:w="850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53308B" w:rsidRPr="0053308B" w:rsidRDefault="0053308B" w:rsidP="0053308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3308B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53308B" w:rsidRPr="006C0C78" w:rsidRDefault="0053308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53308B" w:rsidRPr="006C0C78" w:rsidRDefault="0053308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53308B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53308B" w:rsidRPr="006C0C78" w:rsidRDefault="0053308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53308B" w:rsidRPr="006C0C78" w:rsidRDefault="0053308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53308B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53308B" w:rsidRPr="006C0C78" w:rsidRDefault="0053308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53308B" w:rsidRPr="006C0C78" w:rsidRDefault="0053308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53308B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Fundamentos de refrigeración y aire acondicionado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53308B"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Práctica empresarial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53308B" w:rsidRPr="0053308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Desarrollar en las y los estudiantes conocimientos, relacionados con la estructura de una empresa y la práctica empresarial.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C77F49" w:rsidRPr="006C0C78" w:rsidTr="00C77F49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C77F49" w:rsidRPr="00C77F49" w:rsidRDefault="00C77F49" w:rsidP="00C77F49">
            <w:pPr>
              <w:tabs>
                <w:tab w:val="num" w:pos="179"/>
              </w:tabs>
              <w:suppressAutoHyphens/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Establece procesos de interacción con las personas de los diferentes niveles de la organización.</w:t>
            </w:r>
          </w:p>
        </w:tc>
        <w:tc>
          <w:tcPr>
            <w:tcW w:w="3119" w:type="dxa"/>
            <w:vAlign w:val="center"/>
          </w:tcPr>
          <w:p w:rsidR="00C77F49" w:rsidRPr="00C77F49" w:rsidRDefault="00C77F49" w:rsidP="00C77F49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77F49">
              <w:rPr>
                <w:rFonts w:ascii="Arial" w:hAnsi="Arial" w:cs="Arial"/>
                <w:spacing w:val="-2"/>
                <w:sz w:val="24"/>
                <w:szCs w:val="24"/>
              </w:rPr>
              <w:t>Reconoce  la estructura de la empresa.</w:t>
            </w:r>
          </w:p>
        </w:tc>
        <w:tc>
          <w:tcPr>
            <w:tcW w:w="850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7F49" w:rsidRPr="006C0C78" w:rsidTr="00C77F49">
        <w:tc>
          <w:tcPr>
            <w:tcW w:w="3085" w:type="dxa"/>
            <w:vMerge/>
            <w:vAlign w:val="center"/>
          </w:tcPr>
          <w:p w:rsidR="00C77F49" w:rsidRPr="00C77F49" w:rsidRDefault="00C77F49" w:rsidP="00C77F49">
            <w:pPr>
              <w:tabs>
                <w:tab w:val="num" w:pos="173"/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C77F49" w:rsidRPr="00C77F49" w:rsidRDefault="00C77F49" w:rsidP="00C77F49">
            <w:pPr>
              <w:tabs>
                <w:tab w:val="left" w:pos="-720"/>
              </w:tabs>
              <w:suppressAutoHyphens/>
              <w:spacing w:before="80" w:after="80"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C77F49">
              <w:rPr>
                <w:rFonts w:ascii="Arial" w:hAnsi="Arial" w:cs="Arial"/>
                <w:spacing w:val="-2"/>
                <w:sz w:val="24"/>
                <w:szCs w:val="24"/>
              </w:rPr>
              <w:t>Establece relaciones humanas pertinentes con diferentes miembros de la organización.</w:t>
            </w:r>
          </w:p>
        </w:tc>
        <w:tc>
          <w:tcPr>
            <w:tcW w:w="850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7F49" w:rsidRPr="006C0C78" w:rsidTr="00C77F49">
        <w:tc>
          <w:tcPr>
            <w:tcW w:w="3085" w:type="dxa"/>
            <w:vAlign w:val="center"/>
          </w:tcPr>
          <w:p w:rsidR="00C77F49" w:rsidRPr="00C77F49" w:rsidRDefault="00C77F49" w:rsidP="00C77F49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los insumos empleados por la empresa en su proceso productivo.</w:t>
            </w:r>
          </w:p>
        </w:tc>
        <w:tc>
          <w:tcPr>
            <w:tcW w:w="3119" w:type="dxa"/>
            <w:vAlign w:val="center"/>
          </w:tcPr>
          <w:p w:rsidR="00C77F49" w:rsidRPr="00C77F49" w:rsidRDefault="00C77F49" w:rsidP="00C77F49">
            <w:pPr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Investiga  cuáles son los insumos empleados por la empresa.</w:t>
            </w:r>
          </w:p>
        </w:tc>
        <w:tc>
          <w:tcPr>
            <w:tcW w:w="850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77F49" w:rsidRPr="00DA0306" w:rsidRDefault="00C77F49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7F49" w:rsidRPr="006C0C78" w:rsidTr="00C77F49">
        <w:tc>
          <w:tcPr>
            <w:tcW w:w="3085" w:type="dxa"/>
            <w:vAlign w:val="center"/>
          </w:tcPr>
          <w:p w:rsidR="00C77F49" w:rsidRPr="00C77F49" w:rsidRDefault="00C77F49" w:rsidP="00C77F49">
            <w:pPr>
              <w:tabs>
                <w:tab w:val="left" w:pos="4800"/>
              </w:tabs>
              <w:spacing w:before="80" w:after="80"/>
              <w:rPr>
                <w:rFonts w:ascii="Arial" w:hAnsi="Arial" w:cs="Arial"/>
                <w:sz w:val="24"/>
                <w:szCs w:val="24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la existencia de reglamentos internos de la empresa.</w:t>
            </w:r>
          </w:p>
        </w:tc>
        <w:tc>
          <w:tcPr>
            <w:tcW w:w="3119" w:type="dxa"/>
            <w:vAlign w:val="center"/>
          </w:tcPr>
          <w:p w:rsidR="00C77F49" w:rsidRPr="00C77F49" w:rsidRDefault="00C77F49" w:rsidP="00C77F49">
            <w:pPr>
              <w:spacing w:before="80" w:after="80"/>
              <w:rPr>
                <w:rFonts w:ascii="Arial" w:hAnsi="Arial" w:cs="Arial"/>
                <w:sz w:val="24"/>
                <w:szCs w:val="24"/>
                <w:lang w:val="es-ES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 el procedimiento para el uso de los diferentes reglamentos.</w:t>
            </w:r>
          </w:p>
        </w:tc>
        <w:tc>
          <w:tcPr>
            <w:tcW w:w="850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7F49" w:rsidRPr="006C0C78" w:rsidTr="00C77F49">
        <w:tc>
          <w:tcPr>
            <w:tcW w:w="3085" w:type="dxa"/>
            <w:vAlign w:val="center"/>
          </w:tcPr>
          <w:p w:rsidR="00C77F49" w:rsidRPr="00C77F49" w:rsidRDefault="00C77F49" w:rsidP="00C77F49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lastRenderedPageBreak/>
              <w:t>Realiza labores básicas dentro del proceso productivo en la empresa, de acuerdo a su nivel educativo técnico.</w:t>
            </w:r>
          </w:p>
        </w:tc>
        <w:tc>
          <w:tcPr>
            <w:tcW w:w="3119" w:type="dxa"/>
            <w:vAlign w:val="center"/>
          </w:tcPr>
          <w:p w:rsidR="00C77F49" w:rsidRPr="00C77F49" w:rsidRDefault="00C77F49" w:rsidP="00C77F49">
            <w:pPr>
              <w:tabs>
                <w:tab w:val="left" w:pos="4800"/>
              </w:tabs>
              <w:spacing w:before="40" w:after="40"/>
              <w:ind w:firstLine="34"/>
              <w:rPr>
                <w:rFonts w:ascii="Arial" w:hAnsi="Arial" w:cs="Arial"/>
                <w:sz w:val="24"/>
                <w:szCs w:val="24"/>
              </w:rPr>
            </w:pPr>
            <w:r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Reconoce  el procedimiento para el uso de los diferentes reglamentos.</w:t>
            </w:r>
          </w:p>
        </w:tc>
        <w:tc>
          <w:tcPr>
            <w:tcW w:w="850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C77F49" w:rsidRPr="00DA0306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77F49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C77F49" w:rsidRPr="006C0C78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C77F49" w:rsidRPr="006C0C78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C77F49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C77F49" w:rsidRPr="006C0C78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C77F49" w:rsidRPr="006C0C78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77F49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C77F49" w:rsidRPr="006C0C78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C77F49" w:rsidRPr="006C0C78" w:rsidRDefault="00C77F49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C77F49" w:rsidRDefault="00C77F49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br w:type="page"/>
      </w:r>
      <w:r w:rsidR="00C77F49">
        <w:rPr>
          <w:noProof/>
          <w:lang w:eastAsia="es-C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338F8E2" wp14:editId="3BB09725">
                <wp:simplePos x="0" y="0"/>
                <wp:positionH relativeFrom="column">
                  <wp:posOffset>243205</wp:posOffset>
                </wp:positionH>
                <wp:positionV relativeFrom="paragraph">
                  <wp:posOffset>971550</wp:posOffset>
                </wp:positionV>
                <wp:extent cx="8648700" cy="3943350"/>
                <wp:effectExtent l="0" t="0" r="19050" b="19050"/>
                <wp:wrapNone/>
                <wp:docPr id="3" name="3 Cuadro de texto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48700" cy="39433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C77F49" w:rsidRDefault="00C77F49" w:rsidP="00C77F49">
                            <w:pPr>
                              <w:pStyle w:val="Ttulo1"/>
                            </w:pPr>
                          </w:p>
                          <w:p w:rsidR="00C77F49" w:rsidRDefault="00C77F49" w:rsidP="00C77F49">
                            <w:pPr>
                              <w:pStyle w:val="Ttulo1"/>
                            </w:pPr>
                          </w:p>
                          <w:p w:rsidR="00C77F49" w:rsidRDefault="00C77F49" w:rsidP="00C77F49">
                            <w:pPr>
                              <w:pStyle w:val="Ttulo1"/>
                            </w:pPr>
                          </w:p>
                          <w:p w:rsidR="00C77F49" w:rsidRDefault="00C77F49" w:rsidP="00C77F49">
                            <w:pPr>
                              <w:pStyle w:val="Ttulo1"/>
                            </w:pPr>
                          </w:p>
                          <w:p w:rsidR="00C77F49" w:rsidRDefault="00C77F49" w:rsidP="00C77F49">
                            <w:pPr>
                              <w:pStyle w:val="Ttulo1"/>
                            </w:pPr>
                          </w:p>
                          <w:p w:rsidR="00C77F49" w:rsidRDefault="00C77F49" w:rsidP="00C77F49">
                            <w:pPr>
                              <w:pStyle w:val="Ttulo1"/>
                            </w:pPr>
                          </w:p>
                          <w:p w:rsidR="00C77F49" w:rsidRPr="00235156" w:rsidRDefault="00C77F49" w:rsidP="00C77F49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 w:rsidRPr="00235156">
                              <w:rPr>
                                <w:sz w:val="72"/>
                                <w:szCs w:val="72"/>
                              </w:rPr>
                              <w:t>SUB-ÁREA:</w:t>
                            </w:r>
                          </w:p>
                          <w:p w:rsidR="00C77F49" w:rsidRPr="00235156" w:rsidRDefault="00C77F49" w:rsidP="00C77F49">
                            <w:pPr>
                              <w:pStyle w:val="Ttulo1"/>
                              <w:rPr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sz w:val="72"/>
                                <w:szCs w:val="72"/>
                              </w:rPr>
                              <w:t>Dibujo Técnico</w:t>
                            </w:r>
                            <w:r w:rsidRPr="00235156">
                              <w:rPr>
                                <w:sz w:val="72"/>
                                <w:szCs w:val="72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3 Cuadro de texto" o:spid="_x0000_s1028" type="#_x0000_t202" style="position:absolute;margin-left:19.15pt;margin-top:76.5pt;width:681pt;height:31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" fillcolor="window" strokeweight=".5pt">
                <v:textbox>
                  <w:txbxContent>
                    <w:p w:rsidR="00C77F49" w:rsidRDefault="00C77F49" w:rsidP="00C77F49">
                      <w:pPr>
                        <w:pStyle w:val="Ttulo1"/>
                      </w:pPr>
                    </w:p>
                    <w:p w:rsidR="00C77F49" w:rsidRDefault="00C77F49" w:rsidP="00C77F49">
                      <w:pPr>
                        <w:pStyle w:val="Ttulo1"/>
                      </w:pPr>
                    </w:p>
                    <w:p w:rsidR="00C77F49" w:rsidRDefault="00C77F49" w:rsidP="00C77F49">
                      <w:pPr>
                        <w:pStyle w:val="Ttulo1"/>
                      </w:pPr>
                    </w:p>
                    <w:p w:rsidR="00C77F49" w:rsidRDefault="00C77F49" w:rsidP="00C77F49">
                      <w:pPr>
                        <w:pStyle w:val="Ttulo1"/>
                      </w:pPr>
                    </w:p>
                    <w:p w:rsidR="00C77F49" w:rsidRDefault="00C77F49" w:rsidP="00C77F49">
                      <w:pPr>
                        <w:pStyle w:val="Ttulo1"/>
                      </w:pPr>
                    </w:p>
                    <w:p w:rsidR="00C77F49" w:rsidRDefault="00C77F49" w:rsidP="00C77F49">
                      <w:pPr>
                        <w:pStyle w:val="Ttulo1"/>
                      </w:pPr>
                    </w:p>
                    <w:p w:rsidR="00C77F49" w:rsidRPr="00235156" w:rsidRDefault="00C77F49" w:rsidP="00C77F49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 w:rsidRPr="00235156">
                        <w:rPr>
                          <w:sz w:val="72"/>
                          <w:szCs w:val="72"/>
                        </w:rPr>
                        <w:t>SUB-ÁREA:</w:t>
                      </w:r>
                    </w:p>
                    <w:p w:rsidR="00C77F49" w:rsidRPr="00235156" w:rsidRDefault="00C77F49" w:rsidP="00C77F49">
                      <w:pPr>
                        <w:pStyle w:val="Ttulo1"/>
                        <w:rPr>
                          <w:sz w:val="72"/>
                          <w:szCs w:val="72"/>
                        </w:rPr>
                      </w:pPr>
                      <w:r>
                        <w:rPr>
                          <w:sz w:val="72"/>
                          <w:szCs w:val="72"/>
                        </w:rPr>
                        <w:t>Dibujo Técnico</w:t>
                      </w:r>
                      <w:r w:rsidRPr="00235156">
                        <w:rPr>
                          <w:sz w:val="72"/>
                          <w:szCs w:val="72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C77F49" w:rsidRPr="00C77F4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Dibujo técnico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C77F49" w:rsidRPr="00C77F4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Cortes y secciones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C77F49" w:rsidRPr="00C77F49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Realizar</w:t>
            </w:r>
            <w:r w:rsidR="00C77F49" w:rsidRPr="00C77F49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 xml:space="preserve"> cortes y secciones respetando las normativas vigentes.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FA16CB" w:rsidRPr="006C0C78" w:rsidTr="00FA16CB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FA16CB" w:rsidRPr="00FA16CB" w:rsidRDefault="00FA16CB" w:rsidP="00FA16C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FA16C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Aplica la normalización vigente, establecida internacionalmente por diferentes organizacio</w:t>
            </w:r>
            <w:r w:rsidRPr="00FA16C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softHyphen/>
              <w:t>nes (IS0, ASA, UNE, DIN), para la represen</w:t>
            </w:r>
            <w:r w:rsidRPr="00FA16C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softHyphen/>
              <w:t>tación de cortes y sec</w:t>
            </w:r>
            <w:r w:rsidRPr="00FA16C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softHyphen/>
              <w:t>ciones.</w:t>
            </w:r>
          </w:p>
        </w:tc>
        <w:tc>
          <w:tcPr>
            <w:tcW w:w="3119" w:type="dxa"/>
            <w:vAlign w:val="center"/>
          </w:tcPr>
          <w:p w:rsidR="00FA16CB" w:rsidRPr="00FA16CB" w:rsidRDefault="00FA16CB" w:rsidP="00FA16CB">
            <w:pPr>
              <w:tabs>
                <w:tab w:val="left" w:pos="-72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A16CB">
              <w:rPr>
                <w:rFonts w:ascii="Arial" w:hAnsi="Arial" w:cs="Arial"/>
                <w:spacing w:val="-2"/>
                <w:sz w:val="24"/>
                <w:szCs w:val="24"/>
              </w:rPr>
              <w:t>Reconoce el tipo de corte y sección que requiere un objeto según sus características.</w:t>
            </w:r>
          </w:p>
        </w:tc>
        <w:tc>
          <w:tcPr>
            <w:tcW w:w="850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16CB" w:rsidRPr="006C0C78" w:rsidTr="00FA16CB">
        <w:tc>
          <w:tcPr>
            <w:tcW w:w="3085" w:type="dxa"/>
            <w:vMerge/>
            <w:vAlign w:val="center"/>
          </w:tcPr>
          <w:p w:rsidR="00FA16CB" w:rsidRPr="00FA16CB" w:rsidRDefault="00FA16CB" w:rsidP="00FA16CB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A16CB" w:rsidRPr="00FA16CB" w:rsidRDefault="00FA16CB" w:rsidP="00FA16CB">
            <w:pPr>
              <w:rPr>
                <w:rFonts w:ascii="Arial" w:hAnsi="Arial" w:cs="Arial"/>
                <w:sz w:val="24"/>
                <w:szCs w:val="24"/>
              </w:rPr>
            </w:pPr>
            <w:r w:rsidRPr="00FA16CB">
              <w:rPr>
                <w:rFonts w:ascii="Arial" w:hAnsi="Arial" w:cs="Arial"/>
                <w:spacing w:val="-2"/>
                <w:sz w:val="24"/>
                <w:szCs w:val="24"/>
              </w:rPr>
              <w:t>Elabora  la representación diédrica de una pieza con el respectivo corte, según sus características.</w:t>
            </w:r>
          </w:p>
        </w:tc>
        <w:tc>
          <w:tcPr>
            <w:tcW w:w="850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16CB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A16CB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A16CB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AF7565" w:rsidRDefault="00AF7565" w:rsidP="00AF7565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p w:rsidR="00AF7565" w:rsidRDefault="00AF7565">
      <w:p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tbl>
      <w:tblPr>
        <w:tblStyle w:val="Tablaconcuadrcula"/>
        <w:tblW w:w="13858" w:type="dxa"/>
        <w:tblLook w:val="04A0" w:firstRow="1" w:lastRow="0" w:firstColumn="1" w:lastColumn="0" w:noHBand="0" w:noVBand="1"/>
      </w:tblPr>
      <w:tblGrid>
        <w:gridCol w:w="13858"/>
      </w:tblGrid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sz w:val="24"/>
                <w:szCs w:val="24"/>
              </w:rPr>
              <w:lastRenderedPageBreak/>
              <w:t xml:space="preserve">SUB ÁREA: </w:t>
            </w:r>
            <w:r w:rsidR="00FA16CB" w:rsidRPr="00FA16C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Dibujo técnico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Unidad de estudio:</w:t>
            </w:r>
            <w:r w:rsidRPr="00A4688B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FA16CB" w:rsidRPr="00FA16C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Diagramas eléctricos y electrónicos</w:t>
            </w:r>
          </w:p>
        </w:tc>
      </w:tr>
      <w:tr w:rsidR="00AF7565" w:rsidTr="007B2EA0">
        <w:tc>
          <w:tcPr>
            <w:tcW w:w="13858" w:type="dxa"/>
          </w:tcPr>
          <w:p w:rsidR="00AF7565" w:rsidRPr="00A4688B" w:rsidRDefault="00AF7565" w:rsidP="007B2EA0">
            <w:pPr>
              <w:tabs>
                <w:tab w:val="left" w:pos="4800"/>
              </w:tabs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 w:rsidRPr="00A4688B">
              <w:rPr>
                <w:rFonts w:ascii="Arial" w:hAnsi="Arial" w:cs="Arial"/>
                <w:b/>
                <w:sz w:val="24"/>
                <w:szCs w:val="24"/>
              </w:rPr>
              <w:t>Propósito:</w:t>
            </w:r>
            <w:r w:rsidRPr="00A4688B">
              <w:rPr>
                <w:rFonts w:ascii="Arial" w:hAnsi="Arial" w:cs="Arial"/>
                <w:spacing w:val="-2"/>
                <w:sz w:val="24"/>
                <w:szCs w:val="24"/>
              </w:rPr>
              <w:t xml:space="preserve"> </w:t>
            </w:r>
            <w:r w:rsidR="00FA16CB" w:rsidRPr="00FA16CB">
              <w:rPr>
                <w:rFonts w:ascii="Arial" w:eastAsia="Times New Roman" w:hAnsi="Arial" w:cs="Arial"/>
                <w:sz w:val="24"/>
                <w:szCs w:val="24"/>
                <w:lang w:val="es-ES" w:eastAsia="es-ES"/>
              </w:rPr>
              <w:t>Construir diagramas eléctricos y electrónicos cumpliendo con las normas internacionales establecidas</w:t>
            </w:r>
          </w:p>
        </w:tc>
      </w:tr>
    </w:tbl>
    <w:p w:rsidR="00AF7565" w:rsidRPr="00AF7565" w:rsidRDefault="00AF7565" w:rsidP="00AF7565">
      <w:pPr>
        <w:spacing w:after="0" w:line="240" w:lineRule="auto"/>
        <w:rPr>
          <w:rFonts w:ascii="Arial" w:hAnsi="Arial" w:cs="Arial"/>
          <w:sz w:val="24"/>
          <w:szCs w:val="24"/>
        </w:rPr>
      </w:pPr>
    </w:p>
    <w:tbl>
      <w:tblPr>
        <w:tblStyle w:val="Tablaconcuadrcula"/>
        <w:tblW w:w="13852" w:type="dxa"/>
        <w:tblLayout w:type="fixed"/>
        <w:tblLook w:val="04A0" w:firstRow="1" w:lastRow="0" w:firstColumn="1" w:lastColumn="0" w:noHBand="0" w:noVBand="1"/>
      </w:tblPr>
      <w:tblGrid>
        <w:gridCol w:w="3085"/>
        <w:gridCol w:w="3119"/>
        <w:gridCol w:w="850"/>
        <w:gridCol w:w="803"/>
        <w:gridCol w:w="4294"/>
        <w:gridCol w:w="709"/>
        <w:gridCol w:w="992"/>
      </w:tblGrid>
      <w:tr w:rsidR="00AF7565" w:rsidRPr="006C0C78" w:rsidTr="007B2EA0">
        <w:trPr>
          <w:trHeight w:val="309"/>
          <w:tblHeader/>
        </w:trPr>
        <w:tc>
          <w:tcPr>
            <w:tcW w:w="3085" w:type="dxa"/>
            <w:vMerge w:val="restart"/>
            <w:tcBorders>
              <w:bottom w:val="single" w:sz="4" w:space="0" w:color="auto"/>
            </w:tcBorders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Criterio de desempeño</w:t>
            </w:r>
          </w:p>
        </w:tc>
        <w:tc>
          <w:tcPr>
            <w:tcW w:w="3119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Evidencia</w:t>
            </w:r>
          </w:p>
        </w:tc>
        <w:tc>
          <w:tcPr>
            <w:tcW w:w="1653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Alcanzadas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4294" w:type="dxa"/>
            <w:vMerge w:val="restart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Estrategias por mejorar y Observaciones</w:t>
            </w:r>
          </w:p>
        </w:tc>
        <w:tc>
          <w:tcPr>
            <w:tcW w:w="1701" w:type="dxa"/>
            <w:gridSpan w:val="2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Competente </w:t>
            </w:r>
          </w:p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AF7565" w:rsidRPr="006C0C78" w:rsidTr="007B2EA0">
        <w:trPr>
          <w:trHeight w:val="308"/>
          <w:tblHeader/>
        </w:trPr>
        <w:tc>
          <w:tcPr>
            <w:tcW w:w="3085" w:type="dxa"/>
            <w:vMerge/>
            <w:tcBorders>
              <w:bottom w:val="single" w:sz="4" w:space="0" w:color="auto"/>
            </w:tcBorders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119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50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Si</w:t>
            </w:r>
          </w:p>
        </w:tc>
        <w:tc>
          <w:tcPr>
            <w:tcW w:w="803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  <w:tc>
          <w:tcPr>
            <w:tcW w:w="4294" w:type="dxa"/>
            <w:vMerge/>
          </w:tcPr>
          <w:p w:rsidR="00AF7565" w:rsidRPr="006C0C78" w:rsidRDefault="00AF7565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09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 xml:space="preserve">Si </w:t>
            </w:r>
          </w:p>
        </w:tc>
        <w:tc>
          <w:tcPr>
            <w:tcW w:w="992" w:type="dxa"/>
            <w:vAlign w:val="center"/>
          </w:tcPr>
          <w:p w:rsidR="00AF7565" w:rsidRPr="006C0C78" w:rsidRDefault="00AF7565" w:rsidP="007B2EA0">
            <w:pPr>
              <w:tabs>
                <w:tab w:val="left" w:pos="4800"/>
              </w:tabs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Aún no</w:t>
            </w:r>
          </w:p>
        </w:tc>
      </w:tr>
      <w:tr w:rsidR="00FA16CB" w:rsidRPr="006C0C78" w:rsidTr="00FA16CB">
        <w:tc>
          <w:tcPr>
            <w:tcW w:w="3085" w:type="dxa"/>
            <w:vMerge w:val="restart"/>
            <w:tcBorders>
              <w:top w:val="single" w:sz="4" w:space="0" w:color="auto"/>
            </w:tcBorders>
            <w:vAlign w:val="center"/>
          </w:tcPr>
          <w:p w:rsidR="00FA16CB" w:rsidRPr="00FA16CB" w:rsidRDefault="00FA16CB" w:rsidP="00FA16C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  <w:r w:rsidRPr="00FA16CB">
              <w:rPr>
                <w:rFonts w:ascii="Arial" w:eastAsia="Times New Roman" w:hAnsi="Arial" w:cs="Arial"/>
                <w:spacing w:val="-2"/>
                <w:sz w:val="24"/>
                <w:szCs w:val="24"/>
                <w:lang w:val="es-ES" w:eastAsia="es-ES"/>
              </w:rPr>
              <w:t>Elabora técnicamente diagramas eléctricos de acuerdo a los sistemas DIN y NEMA</w:t>
            </w:r>
          </w:p>
        </w:tc>
        <w:tc>
          <w:tcPr>
            <w:tcW w:w="3119" w:type="dxa"/>
            <w:vAlign w:val="center"/>
          </w:tcPr>
          <w:p w:rsidR="00FA16CB" w:rsidRPr="00FA16CB" w:rsidRDefault="00FA16CB" w:rsidP="00FA16CB">
            <w:pPr>
              <w:tabs>
                <w:tab w:val="left" w:pos="-720"/>
                <w:tab w:val="num" w:pos="1443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A16CB">
              <w:rPr>
                <w:rFonts w:ascii="Arial" w:hAnsi="Arial" w:cs="Arial"/>
                <w:spacing w:val="-2"/>
                <w:sz w:val="24"/>
                <w:szCs w:val="24"/>
              </w:rPr>
              <w:t xml:space="preserve">Reconoce  las particularidades de los diferentes diagramas.  </w:t>
            </w:r>
          </w:p>
        </w:tc>
        <w:tc>
          <w:tcPr>
            <w:tcW w:w="850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16CB" w:rsidRPr="006C0C78" w:rsidTr="00FA16CB">
        <w:tc>
          <w:tcPr>
            <w:tcW w:w="3085" w:type="dxa"/>
            <w:vMerge/>
            <w:vAlign w:val="center"/>
          </w:tcPr>
          <w:p w:rsidR="00FA16CB" w:rsidRPr="00FA16CB" w:rsidRDefault="00FA16CB" w:rsidP="00FA16CB">
            <w:pPr>
              <w:tabs>
                <w:tab w:val="num" w:pos="173"/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A16CB" w:rsidRPr="00FA16CB" w:rsidRDefault="00FA16CB" w:rsidP="00FA16CB">
            <w:pPr>
              <w:tabs>
                <w:tab w:val="num" w:pos="1443"/>
                <w:tab w:val="center" w:pos="4680"/>
              </w:tabs>
              <w:suppressAutoHyphens/>
              <w:rPr>
                <w:rFonts w:ascii="Arial" w:hAnsi="Arial" w:cs="Arial"/>
                <w:spacing w:val="-2"/>
                <w:sz w:val="24"/>
                <w:szCs w:val="24"/>
              </w:rPr>
            </w:pPr>
            <w:r w:rsidRPr="00FA16CB">
              <w:rPr>
                <w:rFonts w:ascii="Arial" w:hAnsi="Arial" w:cs="Arial"/>
                <w:spacing w:val="-2"/>
                <w:sz w:val="24"/>
                <w:szCs w:val="24"/>
              </w:rPr>
              <w:t>Describe los diagramas, en ambos sistemas DIN y NEMA.</w:t>
            </w:r>
          </w:p>
        </w:tc>
        <w:tc>
          <w:tcPr>
            <w:tcW w:w="850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16CB" w:rsidRPr="006C0C78" w:rsidTr="00FA16CB">
        <w:tc>
          <w:tcPr>
            <w:tcW w:w="3085" w:type="dxa"/>
            <w:vMerge/>
            <w:vAlign w:val="center"/>
          </w:tcPr>
          <w:p w:rsidR="00FA16CB" w:rsidRPr="00FA16CB" w:rsidRDefault="00FA16CB" w:rsidP="00FA16CB">
            <w:pPr>
              <w:tabs>
                <w:tab w:val="left" w:pos="4800"/>
              </w:tabs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119" w:type="dxa"/>
            <w:vAlign w:val="center"/>
          </w:tcPr>
          <w:p w:rsidR="00FA16CB" w:rsidRPr="00FA16CB" w:rsidRDefault="00FA16CB" w:rsidP="00FA16CB">
            <w:pPr>
              <w:tabs>
                <w:tab w:val="num" w:pos="1443"/>
              </w:tabs>
              <w:rPr>
                <w:rFonts w:ascii="Arial" w:hAnsi="Arial" w:cs="Arial"/>
                <w:sz w:val="24"/>
                <w:szCs w:val="24"/>
              </w:rPr>
            </w:pPr>
            <w:r w:rsidRPr="00FA16CB">
              <w:rPr>
                <w:rFonts w:ascii="Arial" w:hAnsi="Arial" w:cs="Arial"/>
                <w:spacing w:val="-2"/>
                <w:sz w:val="24"/>
                <w:szCs w:val="24"/>
              </w:rPr>
              <w:t>Realiza diagramas eléctricos y electrónicos, aplicando las normas para cada tipo.</w:t>
            </w:r>
          </w:p>
        </w:tc>
        <w:tc>
          <w:tcPr>
            <w:tcW w:w="850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3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294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709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992" w:type="dxa"/>
          </w:tcPr>
          <w:p w:rsidR="00FA16CB" w:rsidRPr="00DA0306" w:rsidRDefault="00FA16CB" w:rsidP="007B2EA0">
            <w:pPr>
              <w:tabs>
                <w:tab w:val="left" w:pos="4800"/>
              </w:tabs>
              <w:spacing w:before="40" w:after="40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FA16CB" w:rsidRPr="006C0C78" w:rsidTr="007B2EA0">
        <w:trPr>
          <w:trHeight w:val="510"/>
        </w:trPr>
        <w:tc>
          <w:tcPr>
            <w:tcW w:w="12151" w:type="dxa"/>
            <w:gridSpan w:val="5"/>
            <w:vAlign w:val="center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estudiantes y firma:</w:t>
            </w:r>
          </w:p>
        </w:tc>
        <w:tc>
          <w:tcPr>
            <w:tcW w:w="1701" w:type="dxa"/>
            <w:gridSpan w:val="2"/>
            <w:vMerge w:val="restart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Fecha:</w:t>
            </w:r>
          </w:p>
        </w:tc>
      </w:tr>
      <w:tr w:rsidR="00FA16CB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docente y firma:</w:t>
            </w:r>
          </w:p>
        </w:tc>
        <w:tc>
          <w:tcPr>
            <w:tcW w:w="1701" w:type="dxa"/>
            <w:gridSpan w:val="2"/>
            <w:vMerge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FA16CB" w:rsidRPr="006C0C78" w:rsidTr="007B2EA0">
        <w:trPr>
          <w:trHeight w:val="508"/>
        </w:trPr>
        <w:tc>
          <w:tcPr>
            <w:tcW w:w="12151" w:type="dxa"/>
            <w:gridSpan w:val="5"/>
            <w:vAlign w:val="center"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6C0C78">
              <w:rPr>
                <w:rFonts w:ascii="Arial" w:hAnsi="Arial" w:cs="Arial"/>
                <w:b/>
                <w:sz w:val="24"/>
                <w:szCs w:val="24"/>
              </w:rPr>
              <w:t>Nombre del encargado y firma:</w:t>
            </w:r>
          </w:p>
        </w:tc>
        <w:tc>
          <w:tcPr>
            <w:tcW w:w="1701" w:type="dxa"/>
            <w:gridSpan w:val="2"/>
            <w:vMerge/>
          </w:tcPr>
          <w:p w:rsidR="00FA16CB" w:rsidRPr="006C0C78" w:rsidRDefault="00FA16CB" w:rsidP="007B2EA0">
            <w:pPr>
              <w:tabs>
                <w:tab w:val="left" w:pos="4800"/>
              </w:tabs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E64E3D" w:rsidRPr="00AF7565" w:rsidRDefault="00E64E3D" w:rsidP="00FA16CB">
      <w:pPr>
        <w:tabs>
          <w:tab w:val="left" w:pos="4800"/>
        </w:tabs>
        <w:spacing w:after="0" w:line="240" w:lineRule="auto"/>
        <w:rPr>
          <w:rFonts w:ascii="Arial" w:hAnsi="Arial" w:cs="Arial"/>
          <w:sz w:val="24"/>
          <w:szCs w:val="24"/>
        </w:rPr>
      </w:pPr>
    </w:p>
    <w:sectPr w:rsidR="00E64E3D" w:rsidRPr="00AF7565" w:rsidSect="007D6336">
      <w:headerReference w:type="default" r:id="rId8"/>
      <w:footerReference w:type="default" r:id="rId9"/>
      <w:pgSz w:w="15840" w:h="12240" w:orient="landscape"/>
      <w:pgMar w:top="1701" w:right="1417" w:bottom="1701" w:left="1417" w:header="0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3667" w:rsidRDefault="004A3667" w:rsidP="00F94A71">
      <w:pPr>
        <w:spacing w:after="0" w:line="240" w:lineRule="auto"/>
      </w:pPr>
      <w:r>
        <w:separator/>
      </w:r>
    </w:p>
  </w:endnote>
  <w:endnote w:type="continuationSeparator" w:id="0">
    <w:p w:rsidR="004A3667" w:rsidRDefault="004A3667" w:rsidP="00F94A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act">
    <w:panose1 w:val="020B080603090205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4680393"/>
      <w:docPartObj>
        <w:docPartGallery w:val="Page Numbers (Bottom of Page)"/>
        <w:docPartUnique/>
      </w:docPartObj>
    </w:sdtPr>
    <w:sdtEndPr/>
    <w:sdtContent>
      <w:p w:rsidR="00F40F6B" w:rsidRDefault="00F40F6B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F1141" w:rsidRPr="00DF1141">
          <w:rPr>
            <w:noProof/>
            <w:lang w:val="es-ES"/>
          </w:rPr>
          <w:t>1</w:t>
        </w:r>
        <w:r>
          <w:fldChar w:fldCharType="end"/>
        </w:r>
      </w:p>
    </w:sdtContent>
  </w:sdt>
  <w:p w:rsidR="00F40F6B" w:rsidRDefault="00F40F6B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3667" w:rsidRDefault="004A3667" w:rsidP="00F94A71">
      <w:pPr>
        <w:spacing w:after="0" w:line="240" w:lineRule="auto"/>
      </w:pPr>
      <w:r>
        <w:separator/>
      </w:r>
    </w:p>
  </w:footnote>
  <w:footnote w:type="continuationSeparator" w:id="0">
    <w:p w:rsidR="004A3667" w:rsidRDefault="004A3667" w:rsidP="00F94A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40F6B" w:rsidRPr="00F94A71" w:rsidRDefault="00F40F6B" w:rsidP="00F94A71">
    <w:pPr>
      <w:pStyle w:val="Encabezado"/>
      <w:ind w:hanging="1701"/>
    </w:pPr>
    <w:r>
      <w:rPr>
        <w:noProof/>
        <w:lang w:eastAsia="es-CR"/>
      </w:rPr>
      <w:drawing>
        <wp:inline distT="0" distB="0" distL="0" distR="0" wp14:anchorId="4CBF8563" wp14:editId="6A6D0778">
          <wp:extent cx="10221686" cy="1752600"/>
          <wp:effectExtent l="38100" t="0" r="46355" b="3810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artisticCement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221686" cy="17526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852DDB"/>
    <w:multiLevelType w:val="hybridMultilevel"/>
    <w:tmpl w:val="F2462DC4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b w:val="0"/>
        <w:i w:val="0"/>
      </w:rPr>
    </w:lvl>
    <w:lvl w:ilvl="1" w:tplc="426C92A2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6FA73F0"/>
    <w:multiLevelType w:val="hybridMultilevel"/>
    <w:tmpl w:val="8A7AD886"/>
    <w:lvl w:ilvl="0" w:tplc="F5FECC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C0A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0377288"/>
    <w:multiLevelType w:val="hybridMultilevel"/>
    <w:tmpl w:val="47285CEE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8DE6298E">
      <w:start w:val="1"/>
      <w:numFmt w:val="decimal"/>
      <w:lvlText w:val="%2."/>
      <w:lvlJc w:val="left"/>
      <w:pPr>
        <w:tabs>
          <w:tab w:val="num" w:pos="1437"/>
        </w:tabs>
        <w:ind w:left="1477" w:hanging="397"/>
      </w:pPr>
      <w:rPr>
        <w:rFonts w:hint="default"/>
        <w:b w:val="0"/>
        <w:i w:val="0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32F652F1"/>
    <w:multiLevelType w:val="hybridMultilevel"/>
    <w:tmpl w:val="51D2777A"/>
    <w:lvl w:ilvl="0" w:tplc="140A0001">
      <w:start w:val="1"/>
      <w:numFmt w:val="bullet"/>
      <w:lvlText w:val=""/>
      <w:lvlJc w:val="left"/>
      <w:pPr>
        <w:ind w:left="847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567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287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3007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727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447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167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887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607" w:hanging="360"/>
      </w:pPr>
      <w:rPr>
        <w:rFonts w:ascii="Wingdings" w:hAnsi="Wingdings" w:hint="default"/>
      </w:rPr>
    </w:lvl>
  </w:abstractNum>
  <w:abstractNum w:abstractNumId="4">
    <w:nsid w:val="3A045F26"/>
    <w:multiLevelType w:val="hybridMultilevel"/>
    <w:tmpl w:val="475ACC48"/>
    <w:lvl w:ilvl="0" w:tplc="0C0A0001">
      <w:start w:val="1"/>
      <w:numFmt w:val="bullet"/>
      <w:lvlText w:val=""/>
      <w:lvlJc w:val="left"/>
      <w:pPr>
        <w:tabs>
          <w:tab w:val="num" w:pos="244"/>
        </w:tabs>
        <w:ind w:left="244" w:hanging="360"/>
      </w:pPr>
      <w:rPr>
        <w:rFonts w:ascii="Symbol" w:hAnsi="Symbol" w:hint="default"/>
      </w:rPr>
    </w:lvl>
    <w:lvl w:ilvl="1" w:tplc="16866E3E">
      <w:numFmt w:val="bullet"/>
      <w:lvlText w:val="-"/>
      <w:lvlJc w:val="left"/>
      <w:pPr>
        <w:tabs>
          <w:tab w:val="num" w:pos="964"/>
        </w:tabs>
        <w:ind w:left="964" w:hanging="360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4"/>
        </w:tabs>
        <w:ind w:left="168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4"/>
        </w:tabs>
        <w:ind w:left="240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4"/>
        </w:tabs>
        <w:ind w:left="312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4"/>
        </w:tabs>
        <w:ind w:left="384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4"/>
        </w:tabs>
        <w:ind w:left="456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4"/>
        </w:tabs>
        <w:ind w:left="528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4"/>
        </w:tabs>
        <w:ind w:left="6004" w:hanging="360"/>
      </w:pPr>
      <w:rPr>
        <w:rFonts w:ascii="Wingdings" w:hAnsi="Wingdings" w:hint="default"/>
      </w:rPr>
    </w:lvl>
  </w:abstractNum>
  <w:abstractNum w:abstractNumId="5">
    <w:nsid w:val="4C4D7B38"/>
    <w:multiLevelType w:val="hybridMultilevel"/>
    <w:tmpl w:val="F164191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4D4E644F"/>
    <w:multiLevelType w:val="hybridMultilevel"/>
    <w:tmpl w:val="DE1A308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58464C4F"/>
    <w:multiLevelType w:val="hybridMultilevel"/>
    <w:tmpl w:val="B1C43106"/>
    <w:lvl w:ilvl="0" w:tplc="0D060BF0">
      <w:start w:val="1"/>
      <w:numFmt w:val="bullet"/>
      <w:pStyle w:val="contenido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960"/>
        </w:tabs>
        <w:ind w:left="9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680"/>
        </w:tabs>
        <w:ind w:left="16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400"/>
        </w:tabs>
        <w:ind w:left="24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120"/>
        </w:tabs>
        <w:ind w:left="31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840"/>
        </w:tabs>
        <w:ind w:left="38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560"/>
        </w:tabs>
        <w:ind w:left="45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280"/>
        </w:tabs>
        <w:ind w:left="52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000"/>
        </w:tabs>
        <w:ind w:left="6000" w:hanging="360"/>
      </w:pPr>
      <w:rPr>
        <w:rFonts w:ascii="Wingdings" w:hAnsi="Wingdings" w:hint="default"/>
      </w:rPr>
    </w:lvl>
  </w:abstractNum>
  <w:abstractNum w:abstractNumId="8">
    <w:nsid w:val="5D857D3A"/>
    <w:multiLevelType w:val="hybridMultilevel"/>
    <w:tmpl w:val="FBB2A8E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7D3E744B"/>
    <w:multiLevelType w:val="hybridMultilevel"/>
    <w:tmpl w:val="60E49B84"/>
    <w:lvl w:ilvl="0" w:tplc="1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8"/>
  </w:num>
  <w:num w:numId="8">
    <w:abstractNumId w:val="5"/>
  </w:num>
  <w:num w:numId="9">
    <w:abstractNumId w:val="4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6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4A71"/>
    <w:rsid w:val="00000EAF"/>
    <w:rsid w:val="0001433C"/>
    <w:rsid w:val="0003590B"/>
    <w:rsid w:val="00044693"/>
    <w:rsid w:val="00053ECA"/>
    <w:rsid w:val="00081932"/>
    <w:rsid w:val="000E6A63"/>
    <w:rsid w:val="000F6448"/>
    <w:rsid w:val="0013292F"/>
    <w:rsid w:val="00155938"/>
    <w:rsid w:val="00173532"/>
    <w:rsid w:val="001926C5"/>
    <w:rsid w:val="001A62C6"/>
    <w:rsid w:val="001E1EF5"/>
    <w:rsid w:val="001F306A"/>
    <w:rsid w:val="00207DAA"/>
    <w:rsid w:val="00235156"/>
    <w:rsid w:val="00236F76"/>
    <w:rsid w:val="00253BF3"/>
    <w:rsid w:val="00267B90"/>
    <w:rsid w:val="002B12FB"/>
    <w:rsid w:val="002B4AFC"/>
    <w:rsid w:val="003847F5"/>
    <w:rsid w:val="003E5511"/>
    <w:rsid w:val="004363B8"/>
    <w:rsid w:val="004478CA"/>
    <w:rsid w:val="00452E68"/>
    <w:rsid w:val="00454320"/>
    <w:rsid w:val="004653C4"/>
    <w:rsid w:val="00471F78"/>
    <w:rsid w:val="004807B1"/>
    <w:rsid w:val="004935EB"/>
    <w:rsid w:val="00495574"/>
    <w:rsid w:val="004977D3"/>
    <w:rsid w:val="004A3667"/>
    <w:rsid w:val="0053308B"/>
    <w:rsid w:val="00543871"/>
    <w:rsid w:val="0055436E"/>
    <w:rsid w:val="005674B7"/>
    <w:rsid w:val="00582395"/>
    <w:rsid w:val="0058328C"/>
    <w:rsid w:val="005B6547"/>
    <w:rsid w:val="005C359F"/>
    <w:rsid w:val="005D29E4"/>
    <w:rsid w:val="005F67AC"/>
    <w:rsid w:val="00647F3F"/>
    <w:rsid w:val="0068260D"/>
    <w:rsid w:val="00695569"/>
    <w:rsid w:val="006B4D82"/>
    <w:rsid w:val="006C0C78"/>
    <w:rsid w:val="00742B93"/>
    <w:rsid w:val="007804D9"/>
    <w:rsid w:val="00795000"/>
    <w:rsid w:val="007B2EA0"/>
    <w:rsid w:val="007D6336"/>
    <w:rsid w:val="007E585F"/>
    <w:rsid w:val="007F3558"/>
    <w:rsid w:val="00812BEF"/>
    <w:rsid w:val="00852F69"/>
    <w:rsid w:val="0087717D"/>
    <w:rsid w:val="0088086C"/>
    <w:rsid w:val="00885213"/>
    <w:rsid w:val="0088794B"/>
    <w:rsid w:val="008969AF"/>
    <w:rsid w:val="00902B3E"/>
    <w:rsid w:val="009159EB"/>
    <w:rsid w:val="0093106E"/>
    <w:rsid w:val="009C7EFC"/>
    <w:rsid w:val="009D7AF7"/>
    <w:rsid w:val="009F0E81"/>
    <w:rsid w:val="009F62DA"/>
    <w:rsid w:val="00A12916"/>
    <w:rsid w:val="00A131B8"/>
    <w:rsid w:val="00A37481"/>
    <w:rsid w:val="00A403F8"/>
    <w:rsid w:val="00A4688B"/>
    <w:rsid w:val="00A67DB4"/>
    <w:rsid w:val="00A72AF2"/>
    <w:rsid w:val="00AD3ADC"/>
    <w:rsid w:val="00AD5BC9"/>
    <w:rsid w:val="00AD66DB"/>
    <w:rsid w:val="00AF3FB1"/>
    <w:rsid w:val="00AF7565"/>
    <w:rsid w:val="00B10736"/>
    <w:rsid w:val="00B24BBA"/>
    <w:rsid w:val="00B41C6B"/>
    <w:rsid w:val="00B47D86"/>
    <w:rsid w:val="00B60AC9"/>
    <w:rsid w:val="00B61A4A"/>
    <w:rsid w:val="00B865D5"/>
    <w:rsid w:val="00BA2C1B"/>
    <w:rsid w:val="00BD14E1"/>
    <w:rsid w:val="00BF10A9"/>
    <w:rsid w:val="00C72BA3"/>
    <w:rsid w:val="00C77F49"/>
    <w:rsid w:val="00C84731"/>
    <w:rsid w:val="00C9470C"/>
    <w:rsid w:val="00D10C3B"/>
    <w:rsid w:val="00D201AD"/>
    <w:rsid w:val="00D267C3"/>
    <w:rsid w:val="00D6460F"/>
    <w:rsid w:val="00D75114"/>
    <w:rsid w:val="00D86C20"/>
    <w:rsid w:val="00DA0306"/>
    <w:rsid w:val="00DA2DE4"/>
    <w:rsid w:val="00DA76CA"/>
    <w:rsid w:val="00DF1141"/>
    <w:rsid w:val="00DF7808"/>
    <w:rsid w:val="00E00781"/>
    <w:rsid w:val="00E3520E"/>
    <w:rsid w:val="00E3566B"/>
    <w:rsid w:val="00E64E3D"/>
    <w:rsid w:val="00E65369"/>
    <w:rsid w:val="00E87490"/>
    <w:rsid w:val="00F02EBB"/>
    <w:rsid w:val="00F22EF0"/>
    <w:rsid w:val="00F40F6B"/>
    <w:rsid w:val="00F5630D"/>
    <w:rsid w:val="00F7573A"/>
    <w:rsid w:val="00F94A71"/>
    <w:rsid w:val="00F952A1"/>
    <w:rsid w:val="00FA16CB"/>
    <w:rsid w:val="00FB32CE"/>
    <w:rsid w:val="00FC6CB4"/>
    <w:rsid w:val="00FE0A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  <w:style w:type="paragraph" w:customStyle="1" w:styleId="contenidos">
    <w:name w:val="contenidos"/>
    <w:basedOn w:val="Normal"/>
    <w:link w:val="contenidosCar"/>
    <w:rsid w:val="00053ECA"/>
    <w:pPr>
      <w:numPr>
        <w:numId w:val="10"/>
      </w:numPr>
      <w:spacing w:after="0" w:line="240" w:lineRule="auto"/>
    </w:pPr>
    <w:rPr>
      <w:rFonts w:ascii="Arial" w:eastAsia="Times New Roman" w:hAnsi="Arial" w:cs="Arial"/>
      <w:sz w:val="20"/>
      <w:szCs w:val="20"/>
      <w:lang w:val="es-ES" w:eastAsia="es-ES"/>
    </w:rPr>
  </w:style>
  <w:style w:type="character" w:customStyle="1" w:styleId="contenidosCar">
    <w:name w:val="contenidos Car"/>
    <w:basedOn w:val="Fuentedeprrafopredeter"/>
    <w:link w:val="contenidos"/>
    <w:rsid w:val="00053ECA"/>
    <w:rPr>
      <w:rFonts w:ascii="Arial" w:eastAsia="Times New Roman" w:hAnsi="Arial" w:cs="Arial"/>
      <w:sz w:val="20"/>
      <w:szCs w:val="20"/>
      <w:lang w:val="es-ES"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7F3F"/>
  </w:style>
  <w:style w:type="paragraph" w:styleId="Ttulo1">
    <w:name w:val="heading 1"/>
    <w:basedOn w:val="Normal"/>
    <w:next w:val="Normal"/>
    <w:link w:val="Ttulo1Car"/>
    <w:qFormat/>
    <w:rsid w:val="006B4D82"/>
    <w:pPr>
      <w:keepNext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AD5BC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94A71"/>
  </w:style>
  <w:style w:type="paragraph" w:styleId="Piedepgina">
    <w:name w:val="footer"/>
    <w:basedOn w:val="Normal"/>
    <w:link w:val="PiedepginaCar"/>
    <w:uiPriority w:val="99"/>
    <w:unhideWhenUsed/>
    <w:rsid w:val="00F94A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94A71"/>
  </w:style>
  <w:style w:type="paragraph" w:styleId="Textodeglobo">
    <w:name w:val="Balloon Text"/>
    <w:basedOn w:val="Normal"/>
    <w:link w:val="TextodegloboCar"/>
    <w:uiPriority w:val="99"/>
    <w:semiHidden/>
    <w:unhideWhenUsed/>
    <w:rsid w:val="00F94A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94A71"/>
    <w:rPr>
      <w:rFonts w:ascii="Tahoma" w:hAnsi="Tahoma" w:cs="Tahoma"/>
      <w:sz w:val="16"/>
      <w:szCs w:val="16"/>
    </w:rPr>
  </w:style>
  <w:style w:type="character" w:customStyle="1" w:styleId="Ttulo1Car">
    <w:name w:val="Título 1 Car"/>
    <w:basedOn w:val="Fuentedeprrafopredeter"/>
    <w:link w:val="Ttulo1"/>
    <w:rsid w:val="006B4D82"/>
    <w:rPr>
      <w:rFonts w:ascii="Times New Roman" w:eastAsia="Times New Roman" w:hAnsi="Times New Roman" w:cs="Times New Roman"/>
      <w:b/>
      <w:bCs/>
      <w:sz w:val="28"/>
      <w:szCs w:val="24"/>
      <w:lang w:val="es-ES" w:eastAsia="es-ES"/>
    </w:rPr>
  </w:style>
  <w:style w:type="table" w:styleId="Tablaconcuadrcula">
    <w:name w:val="Table Grid"/>
    <w:basedOn w:val="Tablanormal"/>
    <w:uiPriority w:val="59"/>
    <w:rsid w:val="006B4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F952A1"/>
    <w:pPr>
      <w:widowControl w:val="0"/>
      <w:tabs>
        <w:tab w:val="left" w:pos="-720"/>
      </w:tabs>
      <w:suppressAutoHyphens/>
      <w:autoSpaceDE w:val="0"/>
      <w:autoSpaceDN w:val="0"/>
      <w:spacing w:after="112" w:line="240" w:lineRule="auto"/>
      <w:jc w:val="both"/>
    </w:pPr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F952A1"/>
    <w:rPr>
      <w:rFonts w:ascii="Arial" w:eastAsia="Times New Roman" w:hAnsi="Arial" w:cs="Arial"/>
      <w:spacing w:val="-2"/>
      <w:sz w:val="24"/>
      <w:szCs w:val="24"/>
      <w:lang w:val="es-ES_tradnl" w:eastAsia="es-ES"/>
    </w:rPr>
  </w:style>
  <w:style w:type="character" w:customStyle="1" w:styleId="Ttulo2Car">
    <w:name w:val="Título 2 Car"/>
    <w:basedOn w:val="Fuentedeprrafopredeter"/>
    <w:link w:val="Ttulo2"/>
    <w:uiPriority w:val="9"/>
    <w:rsid w:val="00AD5BC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">
    <w:name w:val="Title"/>
    <w:basedOn w:val="Normal"/>
    <w:next w:val="Normal"/>
    <w:link w:val="TtuloCar"/>
    <w:uiPriority w:val="10"/>
    <w:qFormat/>
    <w:rsid w:val="00AD5BC9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ar">
    <w:name w:val="Título Car"/>
    <w:basedOn w:val="Fuentedeprrafopredeter"/>
    <w:link w:val="Ttulo"/>
    <w:uiPriority w:val="10"/>
    <w:rsid w:val="00AD5BC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Textoindependiente3">
    <w:name w:val="Body Text 3"/>
    <w:basedOn w:val="Normal"/>
    <w:link w:val="Textoindependiente3Car"/>
    <w:rsid w:val="00E65369"/>
    <w:pPr>
      <w:spacing w:after="0" w:line="240" w:lineRule="auto"/>
    </w:pPr>
    <w:rPr>
      <w:rFonts w:ascii="Times New Roman" w:eastAsia="Times New Roman" w:hAnsi="Times New Roman" w:cs="Arial"/>
      <w:szCs w:val="20"/>
      <w:lang w:val="es-ES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E65369"/>
    <w:rPr>
      <w:rFonts w:ascii="Times New Roman" w:eastAsia="Times New Roman" w:hAnsi="Times New Roman" w:cs="Arial"/>
      <w:szCs w:val="20"/>
      <w:lang w:val="es-ES" w:eastAsia="es-ES"/>
    </w:rPr>
  </w:style>
  <w:style w:type="paragraph" w:styleId="Prrafodelista">
    <w:name w:val="List Paragraph"/>
    <w:basedOn w:val="Normal"/>
    <w:uiPriority w:val="34"/>
    <w:qFormat/>
    <w:rsid w:val="00DA0306"/>
    <w:pPr>
      <w:ind w:left="720"/>
      <w:contextualSpacing/>
    </w:pPr>
  </w:style>
  <w:style w:type="paragraph" w:customStyle="1" w:styleId="contenidos">
    <w:name w:val="contenidos"/>
    <w:basedOn w:val="Normal"/>
    <w:link w:val="contenidosCar"/>
    <w:rsid w:val="00053ECA"/>
    <w:pPr>
      <w:numPr>
        <w:numId w:val="10"/>
      </w:numPr>
      <w:spacing w:after="0" w:line="240" w:lineRule="auto"/>
    </w:pPr>
    <w:rPr>
      <w:rFonts w:ascii="Arial" w:eastAsia="Times New Roman" w:hAnsi="Arial" w:cs="Arial"/>
      <w:sz w:val="20"/>
      <w:szCs w:val="20"/>
      <w:lang w:val="es-ES" w:eastAsia="es-ES"/>
    </w:rPr>
  </w:style>
  <w:style w:type="character" w:customStyle="1" w:styleId="contenidosCar">
    <w:name w:val="contenidos Car"/>
    <w:basedOn w:val="Fuentedeprrafopredeter"/>
    <w:link w:val="contenidos"/>
    <w:rsid w:val="00053ECA"/>
    <w:rPr>
      <w:rFonts w:ascii="Arial" w:eastAsia="Times New Roman" w:hAnsi="Arial" w:cs="Arial"/>
      <w:sz w:val="20"/>
      <w:szCs w:val="20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NewsPrint">
      <a:majorFont>
        <a:latin typeface="Impact"/>
        <a:ea typeface=""/>
        <a:cs typeface=""/>
        <a:font script="Jpan" typeface="HGP創英角ｺﾞｼｯｸUB"/>
        <a:font script="Hang" typeface="HY견고딕"/>
        <a:font script="Hans" typeface="微软雅黑"/>
        <a:font script="Hant" typeface="微軟正黑體"/>
        <a:font script="Arab" typeface="Tahoma"/>
        <a:font script="Hebr" typeface="Tohoma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34B4DFD96E669D4FB5DD7130C4461105" ma:contentTypeVersion="4" ma:contentTypeDescription="Crear nuevo documento." ma:contentTypeScope="" ma:versionID="901c7748211a1bfa665d96c32ac5de9d">
  <xsd:schema xmlns:xsd="http://www.w3.org/2001/XMLSchema" xmlns:xs="http://www.w3.org/2001/XMLSchema" xmlns:p="http://schemas.microsoft.com/office/2006/metadata/properties" xmlns:ns2="4935b6e7-bd41-4061-bb09-251aa01cc481" targetNamespace="http://schemas.microsoft.com/office/2006/metadata/properties" ma:root="true" ma:fieldsID="c58514cfecee5284e56a5da678d62482" ns2:_="">
    <xsd:import namespace="4935b6e7-bd41-4061-bb09-251aa01cc48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35b6e7-bd41-4061-bb09-251aa01cc48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A5A85ECF-94B5-411A-A7A1-002A0B6F0855}"/>
</file>

<file path=customXml/itemProps2.xml><?xml version="1.0" encoding="utf-8"?>
<ds:datastoreItem xmlns:ds="http://schemas.openxmlformats.org/officeDocument/2006/customXml" ds:itemID="{CC5057AE-77A2-47A8-AAFF-5FC1E2EF305F}"/>
</file>

<file path=customXml/itemProps3.xml><?xml version="1.0" encoding="utf-8"?>
<ds:datastoreItem xmlns:ds="http://schemas.openxmlformats.org/officeDocument/2006/customXml" ds:itemID="{E7E25B70-01D7-4FC4-B99F-026E2037D0FA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27</Pages>
  <Words>2227</Words>
  <Characters>12253</Characters>
  <Application>Microsoft Office Word</Application>
  <DocSecurity>0</DocSecurity>
  <Lines>102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MEP</Company>
  <LinksUpToDate>false</LinksUpToDate>
  <CharactersWithSpaces>14452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Crisanta Chacon Mendez</dc:creator>
  <cp:lastModifiedBy>Rony Diaz Lopez</cp:lastModifiedBy>
  <cp:revision>2</cp:revision>
  <cp:lastPrinted>2013-01-25T15:46:00Z</cp:lastPrinted>
  <dcterms:created xsi:type="dcterms:W3CDTF">2014-10-31T09:07:00Z</dcterms:created>
  <dcterms:modified xsi:type="dcterms:W3CDTF">2014-10-31T09:07:00Z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0x01010034B4DFD96E669D4FB5DD7130C4461105</vt:lpwstr>
  </property>
</Properties>
</file>